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5E4A3D" w:rsidRDefault="005E4A3D" w:rsidP="00A44746">
                  <w:pPr>
                    <w:pStyle w:val="Paragraph"/>
                    <w:spacing w:after="0"/>
                    <w:rPr>
                      <w:rFonts w:ascii="Arial" w:hAnsi="Arial"/>
                      <w:b/>
                      <w:bCs/>
                      <w:i/>
                      <w:iCs/>
                      <w:spacing w:val="-4"/>
                      <w:sz w:val="20"/>
                    </w:rPr>
                  </w:pPr>
                  <w:r w:rsidRPr="005E4A3D">
                    <w:rPr>
                      <w:rFonts w:ascii="Arial" w:hAnsi="Arial"/>
                      <w:b/>
                      <w:bCs/>
                      <w:i/>
                      <w:iCs/>
                      <w:spacing w:val="-4"/>
                      <w:sz w:val="20"/>
                    </w:rPr>
                    <w:t>Christchurch  Annex</w:t>
                  </w:r>
                  <w:r w:rsidR="00C64D12">
                    <w:rPr>
                      <w:rFonts w:ascii="Arial" w:hAnsi="Arial"/>
                      <w:b/>
                      <w:bCs/>
                      <w:i/>
                      <w:iCs/>
                      <w:spacing w:val="-4"/>
                      <w:sz w:val="20"/>
                    </w:rPr>
                    <w:t>e</w:t>
                  </w:r>
                  <w:r w:rsidRPr="005E4A3D">
                    <w:rPr>
                      <w:rFonts w:ascii="Arial" w:hAnsi="Arial"/>
                      <w:b/>
                      <w:bCs/>
                      <w:i/>
                      <w:iCs/>
                      <w:spacing w:val="-4"/>
                      <w:sz w:val="20"/>
                    </w:rPr>
                    <w:t xml:space="preserve"> </w:t>
                  </w:r>
                </w:p>
                <w:p w:rsidR="00304EC9" w:rsidRDefault="00C64D12" w:rsidP="00A44746">
                  <w:pPr>
                    <w:pStyle w:val="Paragraph"/>
                    <w:spacing w:after="0"/>
                    <w:rPr>
                      <w:rFonts w:ascii="Arial" w:hAnsi="Arial"/>
                      <w:b/>
                      <w:bCs/>
                      <w:i/>
                      <w:iCs/>
                      <w:spacing w:val="-4"/>
                      <w:sz w:val="20"/>
                    </w:rPr>
                  </w:pPr>
                  <w:r>
                    <w:rPr>
                      <w:rFonts w:ascii="Arial" w:hAnsi="Arial"/>
                      <w:b/>
                      <w:bCs/>
                      <w:i/>
                      <w:iCs/>
                      <w:spacing w:val="-4"/>
                      <w:sz w:val="20"/>
                    </w:rPr>
                    <w:t>Fern Barrow</w:t>
                  </w:r>
                </w:p>
                <w:p w:rsidR="00304EC9" w:rsidRDefault="004B45DC" w:rsidP="00A44746">
                  <w:pPr>
                    <w:pStyle w:val="Paragraph"/>
                    <w:spacing w:after="0"/>
                    <w:rPr>
                      <w:rFonts w:ascii="Arial" w:hAnsi="Arial"/>
                      <w:b/>
                      <w:bCs/>
                      <w:i/>
                      <w:iCs/>
                      <w:spacing w:val="-4"/>
                      <w:sz w:val="20"/>
                    </w:rPr>
                  </w:pPr>
                  <w:r>
                    <w:rPr>
                      <w:rFonts w:ascii="Arial" w:hAnsi="Arial"/>
                      <w:b/>
                      <w:bCs/>
                      <w:i/>
                      <w:iCs/>
                      <w:spacing w:val="-4"/>
                      <w:sz w:val="20"/>
                    </w:rPr>
                    <w:t>Bournemouth</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Dorset</w:t>
                  </w:r>
                </w:p>
                <w:p w:rsidR="00854A77" w:rsidRDefault="00854A77" w:rsidP="00A44746">
                  <w:pPr>
                    <w:pStyle w:val="Paragraph"/>
                    <w:spacing w:after="0"/>
                    <w:rPr>
                      <w:rFonts w:ascii="Arial" w:hAnsi="Arial"/>
                      <w:b/>
                      <w:bCs/>
                      <w:i/>
                      <w:iCs/>
                      <w:spacing w:val="-4"/>
                      <w:sz w:val="20"/>
                    </w:rPr>
                  </w:pPr>
                </w:p>
                <w:p w:rsidR="00C64D12" w:rsidRDefault="00C64D12"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C64D12" w:rsidP="0084088D">
                  <w:pPr>
                    <w:pStyle w:val="Paragraph"/>
                    <w:rPr>
                      <w:rFonts w:ascii="Arial" w:hAnsi="Arial" w:cs="Arial"/>
                      <w:b/>
                      <w:i/>
                      <w:sz w:val="20"/>
                    </w:rPr>
                  </w:pPr>
                  <w:r w:rsidRPr="00C64D12">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1419E0" w:rsidRDefault="00304EC9" w:rsidP="00B52489">
                  <w:pPr>
                    <w:pStyle w:val="Paragraph"/>
                    <w:spacing w:after="0"/>
                    <w:rPr>
                      <w:rFonts w:ascii="Arial" w:hAnsi="Arial"/>
                      <w:b/>
                      <w:bCs/>
                      <w:i/>
                      <w:iCs/>
                      <w:spacing w:val="-4"/>
                      <w:sz w:val="20"/>
                    </w:rPr>
                  </w:pPr>
                  <w:r>
                    <w:rPr>
                      <w:rFonts w:ascii="Arial" w:hAnsi="Arial"/>
                      <w:b/>
                      <w:bCs/>
                      <w:i/>
                      <w:iCs/>
                      <w:spacing w:val="-4"/>
                      <w:sz w:val="20"/>
                    </w:rPr>
                    <w:t>Chris Hewitt GIFireE, Fire 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EE5244" w:rsidP="005232F4">
                  <w:pPr>
                    <w:pStyle w:val="Paragraph"/>
                    <w:spacing w:after="0"/>
                    <w:rPr>
                      <w:rFonts w:ascii="Arial" w:hAnsi="Arial"/>
                      <w:b/>
                      <w:bCs/>
                      <w:i/>
                      <w:iCs/>
                      <w:spacing w:val="-4"/>
                      <w:sz w:val="20"/>
                    </w:rPr>
                  </w:pPr>
                  <w:r>
                    <w:rPr>
                      <w:rFonts w:ascii="Arial" w:hAnsi="Arial"/>
                      <w:b/>
                      <w:bCs/>
                      <w:i/>
                      <w:iCs/>
                      <w:spacing w:val="-4"/>
                      <w:sz w:val="20"/>
                    </w:rPr>
                    <w:t xml:space="preserve">1 </w:t>
                  </w:r>
                  <w:r w:rsidR="00C64D12">
                    <w:rPr>
                      <w:rFonts w:ascii="Arial" w:hAnsi="Arial"/>
                      <w:b/>
                      <w:bCs/>
                      <w:i/>
                      <w:iCs/>
                      <w:spacing w:val="-4"/>
                      <w:sz w:val="20"/>
                    </w:rPr>
                    <w:t>August</w:t>
                  </w:r>
                  <w:r w:rsidR="00BF68D0">
                    <w:rPr>
                      <w:rFonts w:ascii="Arial" w:hAnsi="Arial"/>
                      <w:b/>
                      <w:bCs/>
                      <w:i/>
                      <w:iCs/>
                      <w:spacing w:val="-4"/>
                      <w:sz w:val="20"/>
                    </w:rPr>
                    <w:t xml:space="preserve"> 2016</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C64D12" w:rsidP="009C5C62">
                  <w:pPr>
                    <w:pStyle w:val="Paragraph"/>
                    <w:spacing w:after="0"/>
                    <w:rPr>
                      <w:rFonts w:ascii="Arial" w:hAnsi="Arial"/>
                      <w:b/>
                      <w:bCs/>
                      <w:i/>
                      <w:iCs/>
                      <w:sz w:val="20"/>
                    </w:rPr>
                  </w:pPr>
                  <w:r>
                    <w:rPr>
                      <w:rFonts w:ascii="Arial" w:hAnsi="Arial"/>
                      <w:b/>
                      <w:bCs/>
                      <w:i/>
                      <w:iCs/>
                      <w:sz w:val="20"/>
                    </w:rPr>
                    <w:t>15 July 2013</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C64D12" w:rsidP="005312B2">
                  <w:pPr>
                    <w:pStyle w:val="Paragraph"/>
                    <w:rPr>
                      <w:rFonts w:ascii="Arial" w:hAnsi="Arial"/>
                      <w:b/>
                      <w:bCs/>
                      <w:i/>
                      <w:iCs/>
                      <w:sz w:val="20"/>
                    </w:rPr>
                  </w:pPr>
                  <w:r>
                    <w:rPr>
                      <w:rFonts w:ascii="Arial" w:hAnsi="Arial"/>
                      <w:b/>
                      <w:bCs/>
                      <w:i/>
                      <w:iCs/>
                      <w:sz w:val="20"/>
                    </w:rPr>
                    <w:t>August</w:t>
                  </w:r>
                  <w:r w:rsidR="00BF68D0">
                    <w:rPr>
                      <w:rFonts w:ascii="Arial" w:hAnsi="Arial"/>
                      <w:b/>
                      <w:bCs/>
                      <w:i/>
                      <w:iCs/>
                      <w:sz w:val="20"/>
                    </w:rPr>
                    <w:t xml:space="preserve"> 201</w:t>
                  </w:r>
                  <w:r>
                    <w:rPr>
                      <w:rFonts w:ascii="Arial" w:hAnsi="Arial"/>
                      <w:b/>
                      <w:bCs/>
                      <w:i/>
                      <w:iCs/>
                      <w:sz w:val="20"/>
                    </w:rPr>
                    <w:t>9</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08408E">
                    <w:rPr>
                      <w:rFonts w:ascii="Arial" w:hAnsi="Arial" w:cs="Arial"/>
                      <w:sz w:val="20"/>
                    </w:rPr>
                    <w:t xml:space="preserve">   </w:t>
                  </w:r>
                  <w:r w:rsidR="00E34F26">
                    <w:rPr>
                      <w:rFonts w:ascii="Arial" w:hAnsi="Arial" w:cs="Arial"/>
                      <w:sz w:val="20"/>
                    </w:rPr>
                    <w:t xml:space="preserve">          </w:t>
                  </w:r>
                  <w:r w:rsidR="000A63D7">
                    <w:rPr>
                      <w:rFonts w:ascii="Arial" w:hAnsi="Arial" w:cs="Arial"/>
                      <w:b/>
                      <w:i/>
                      <w:sz w:val="20"/>
                    </w:rPr>
                    <w:t>S</w:t>
                  </w:r>
                  <w:r w:rsidR="00025946">
                    <w:rPr>
                      <w:rFonts w:ascii="Arial" w:hAnsi="Arial" w:cs="Arial"/>
                      <w:b/>
                      <w:i/>
                      <w:sz w:val="20"/>
                    </w:rPr>
                    <w:t>ingle floor</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08408E">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176" w:type="dxa"/>
                  <w:gridSpan w:val="2"/>
                  <w:shd w:val="clear" w:color="auto" w:fill="auto"/>
                </w:tcPr>
                <w:p w:rsidR="00DA343D" w:rsidRPr="00BB354E" w:rsidRDefault="000F4C9F" w:rsidP="00C64D12">
                  <w:pPr>
                    <w:pStyle w:val="Paragraph"/>
                    <w:spacing w:after="0"/>
                    <w:rPr>
                      <w:rFonts w:ascii="Arial" w:hAnsi="Arial" w:cs="Arial"/>
                      <w:b/>
                      <w:i/>
                      <w:sz w:val="20"/>
                    </w:rPr>
                  </w:pPr>
                  <w:r>
                    <w:rPr>
                      <w:b/>
                      <w:bCs/>
                      <w:i/>
                      <w:iCs/>
                      <w:sz w:val="22"/>
                    </w:rPr>
                    <w:t xml:space="preserve">  </w:t>
                  </w:r>
                  <w:r w:rsidR="00FA3D2E" w:rsidRPr="00BC41B5">
                    <w:rPr>
                      <w:rFonts w:ascii="Arial" w:hAnsi="Arial"/>
                      <w:b/>
                      <w:i/>
                      <w:sz w:val="22"/>
                      <w:szCs w:val="22"/>
                    </w:rPr>
                    <w:t xml:space="preserve"> </w:t>
                  </w:r>
                  <w:r w:rsidR="00FA3D2E">
                    <w:rPr>
                      <w:b/>
                      <w:i/>
                      <w:sz w:val="22"/>
                      <w:szCs w:val="22"/>
                    </w:rPr>
                    <w:t xml:space="preserve"> </w:t>
                  </w:r>
                  <w:r w:rsidR="00C64D12">
                    <w:rPr>
                      <w:rFonts w:ascii="Arial" w:hAnsi="Arial" w:cs="Arial"/>
                      <w:b/>
                      <w:i/>
                      <w:sz w:val="20"/>
                    </w:rPr>
                    <w:t>397</w:t>
                  </w:r>
                  <w:r w:rsidR="00FA3D2E" w:rsidRPr="00BB354E">
                    <w:rPr>
                      <w:rFonts w:ascii="Arial" w:hAnsi="Arial" w:cs="Arial"/>
                      <w:b/>
                      <w:i/>
                      <w:sz w:val="20"/>
                    </w:rPr>
                    <w:t xml:space="preserve">m² </w:t>
                  </w:r>
                  <w:r w:rsidR="000B53D4">
                    <w:rPr>
                      <w:rFonts w:ascii="Arial" w:hAnsi="Arial" w:cs="Arial"/>
                      <w:b/>
                      <w:i/>
                      <w:sz w:val="20"/>
                    </w:rPr>
                    <w:t>gross</w:t>
                  </w:r>
                  <w:r w:rsidRPr="00BB354E">
                    <w:rPr>
                      <w:b/>
                      <w:bCs/>
                      <w:i/>
                      <w:iCs/>
                      <w:sz w:val="22"/>
                    </w:rPr>
                    <w:t xml:space="preserve">        </w:t>
                  </w:r>
                  <w:r w:rsidR="00252EFA" w:rsidRPr="00BB354E">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08408E">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176"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C64D12" w:rsidRPr="00C64D12" w:rsidRDefault="00DA343D" w:rsidP="00C64D12">
                  <w:pPr>
                    <w:rPr>
                      <w:rFonts w:ascii="Arial" w:eastAsia="SimSun" w:hAnsi="Arial" w:cs="Arial"/>
                      <w:b/>
                      <w:i/>
                      <w:sz w:val="20"/>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r w:rsidR="00C64D12" w:rsidRPr="00C64D12">
                    <w:rPr>
                      <w:rFonts w:ascii="Arial" w:eastAsia="SimSun" w:hAnsi="Arial" w:cs="Arial"/>
                      <w:b/>
                      <w:i/>
                      <w:sz w:val="20"/>
                      <w:lang w:eastAsia="zh-CN"/>
                    </w:rPr>
                    <w:t xml:space="preserve">Two </w:t>
                  </w:r>
                  <w:r w:rsidR="00EE5244" w:rsidRPr="00C64D12">
                    <w:rPr>
                      <w:rFonts w:ascii="Arial" w:eastAsia="SimSun" w:hAnsi="Arial" w:cs="Arial"/>
                      <w:b/>
                      <w:i/>
                      <w:sz w:val="20"/>
                      <w:lang w:eastAsia="zh-CN"/>
                    </w:rPr>
                    <w:t>pre-fabricated</w:t>
                  </w:r>
                  <w:r w:rsidR="00C64D12" w:rsidRPr="00C64D12">
                    <w:rPr>
                      <w:rFonts w:ascii="Arial" w:eastAsia="SimSun" w:hAnsi="Arial" w:cs="Arial"/>
                      <w:b/>
                      <w:i/>
                      <w:sz w:val="20"/>
                      <w:lang w:eastAsia="zh-CN"/>
                    </w:rPr>
                    <w:t xml:space="preserve"> buildings not physically linked but using the same fire alarm and refuge communication systems.</w:t>
                  </w:r>
                </w:p>
                <w:p w:rsidR="00BF68D0" w:rsidRPr="00BF68D0" w:rsidRDefault="00BF68D0" w:rsidP="00BF68D0">
                  <w:pPr>
                    <w:rPr>
                      <w:rFonts w:ascii="Arial" w:eastAsia="SimSun" w:hAnsi="Arial" w:cs="Arial"/>
                      <w:b/>
                      <w:i/>
                      <w:sz w:val="20"/>
                      <w:lang w:eastAsia="zh-CN"/>
                    </w:rPr>
                  </w:pPr>
                </w:p>
                <w:p w:rsidR="000B53D4" w:rsidRPr="000B53D4" w:rsidRDefault="000B53D4" w:rsidP="000B53D4">
                  <w:pPr>
                    <w:rPr>
                      <w:rFonts w:ascii="Arial" w:eastAsia="SimSun" w:hAnsi="Arial" w:cs="Arial"/>
                      <w:sz w:val="22"/>
                      <w:szCs w:val="22"/>
                      <w:lang w:eastAsia="zh-CN"/>
                    </w:rPr>
                  </w:pPr>
                </w:p>
                <w:p w:rsidR="00124105" w:rsidRDefault="00124105" w:rsidP="00252EFA">
                  <w:pPr>
                    <w:pStyle w:val="Paragraph"/>
                    <w:rPr>
                      <w:rFonts w:ascii="Arial" w:hAnsi="Arial" w:cs="Arial"/>
                      <w:sz w:val="20"/>
                    </w:rPr>
                  </w:pP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BF68D0" w:rsidRPr="00BF68D0" w:rsidRDefault="00DA343D" w:rsidP="00BF68D0">
                  <w:pPr>
                    <w:pStyle w:val="Paragraph"/>
                    <w:rPr>
                      <w:rFonts w:ascii="Arial" w:eastAsia="SimSun" w:hAnsi="Arial" w:cs="Arial"/>
                      <w:b/>
                      <w:i/>
                      <w:sz w:val="20"/>
                      <w:lang w:eastAsia="zh-CN"/>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C64D12">
                    <w:rPr>
                      <w:rFonts w:ascii="Arial" w:eastAsia="SimSun" w:hAnsi="Arial" w:cs="Arial"/>
                      <w:b/>
                      <w:i/>
                      <w:sz w:val="20"/>
                      <w:lang w:eastAsia="zh-CN"/>
                    </w:rPr>
                    <w:t>Teaching and seminar rooms</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C64D12" w:rsidP="009C5C62">
                  <w:pPr>
                    <w:pStyle w:val="Paragraph"/>
                    <w:rPr>
                      <w:rFonts w:ascii="Arial" w:hAnsi="Arial"/>
                      <w:b/>
                      <w:i/>
                      <w:sz w:val="20"/>
                    </w:rPr>
                  </w:pPr>
                  <w:r>
                    <w:rPr>
                      <w:rFonts w:ascii="Arial" w:hAnsi="Arial"/>
                      <w:b/>
                      <w:i/>
                      <w:sz w:val="20"/>
                    </w:rPr>
                    <w:t>164</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C64D12" w:rsidP="009C5C62">
                  <w:pPr>
                    <w:pStyle w:val="Paragraph"/>
                    <w:rPr>
                      <w:rFonts w:ascii="Arial" w:hAnsi="Arial" w:cs="Arial"/>
                      <w:b/>
                      <w:i/>
                      <w:sz w:val="20"/>
                    </w:rPr>
                  </w:pPr>
                  <w:r>
                    <w:rPr>
                      <w:rFonts w:ascii="Arial" w:hAnsi="Arial" w:cs="Arial"/>
                      <w:b/>
                      <w:i/>
                      <w:sz w:val="20"/>
                    </w:rPr>
                    <w:t>6</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C64D12" w:rsidP="00252EFA">
                  <w:pPr>
                    <w:pStyle w:val="Paragraph"/>
                    <w:rPr>
                      <w:rFonts w:ascii="Arial" w:hAnsi="Arial"/>
                      <w:b/>
                      <w:bCs/>
                      <w:i/>
                      <w:iCs/>
                      <w:sz w:val="20"/>
                    </w:rPr>
                  </w:pPr>
                  <w:r>
                    <w:rPr>
                      <w:rFonts w:ascii="Arial" w:hAnsi="Arial"/>
                      <w:b/>
                      <w:bCs/>
                      <w:i/>
                      <w:iCs/>
                      <w:sz w:val="20"/>
                    </w:rPr>
                    <w:t>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BF68D0" w:rsidP="00252EFA">
                  <w:pPr>
                    <w:pStyle w:val="Paragraph"/>
                    <w:rPr>
                      <w:rFonts w:ascii="Arial" w:hAnsi="Arial"/>
                      <w:b/>
                      <w:bCs/>
                      <w:i/>
                      <w:iCs/>
                      <w:sz w:val="20"/>
                    </w:rPr>
                  </w:pPr>
                  <w:r>
                    <w:rPr>
                      <w:rFonts w:ascii="Arial" w:hAnsi="Arial"/>
                      <w:b/>
                      <w:bCs/>
                      <w:i/>
                      <w:iCs/>
                      <w:sz w:val="20"/>
                    </w:rPr>
                    <w:t>0</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78"/>
                  </w:tblGrid>
                  <w:tr w:rsidR="00203530" w:rsidRPr="00EF76E4">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78"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tblPrEx>
                      <w:tblCellMar>
                        <w:top w:w="0" w:type="dxa"/>
                        <w:bottom w:w="0" w:type="dxa"/>
                      </w:tblCellMar>
                    </w:tblPrEx>
                    <w:trPr>
                      <w:cantSplit/>
                      <w:trHeight w:val="1516"/>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tblPrEx>
                      <w:tblCellMar>
                        <w:top w:w="0" w:type="dxa"/>
                        <w:bottom w:w="0" w:type="dxa"/>
                      </w:tblCellMar>
                    </w:tblPrEx>
                    <w:trPr>
                      <w:cantSplit/>
                      <w:trHeight w:val="774"/>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78"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shd w:val="clear" w:color="auto" w:fill="auto"/>
                      </w:tcPr>
                      <w:p w:rsidR="00697C27" w:rsidRPr="00742D32" w:rsidRDefault="00BF68D0" w:rsidP="00697C27">
                        <w:pPr>
                          <w:pStyle w:val="Paragraph"/>
                          <w:spacing w:before="120"/>
                          <w:rPr>
                            <w:rFonts w:ascii="Arial" w:hAnsi="Arial"/>
                            <w:b/>
                            <w:bCs/>
                            <w:i/>
                            <w:iCs/>
                            <w:spacing w:val="-4"/>
                            <w:sz w:val="20"/>
                          </w:rPr>
                        </w:pPr>
                        <w:r>
                          <w:rPr>
                            <w:rFonts w:ascii="Arial" w:hAnsi="Arial"/>
                            <w:b/>
                            <w:bCs/>
                            <w:i/>
                            <w:iCs/>
                            <w:spacing w:val="-4"/>
                            <w:sz w:val="20"/>
                          </w:rPr>
                          <w:t>None</w:t>
                        </w:r>
                      </w:p>
                    </w:tc>
                  </w:tr>
                </w:tbl>
                <w:p w:rsidR="00203530" w:rsidRDefault="00203530"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A22527">
                          <w:rPr>
                            <w:rFonts w:ascii="Arial" w:hAnsi="Arial"/>
                            <w:b/>
                            <w:bCs/>
                            <w:i/>
                            <w:iCs/>
                            <w:spacing w:val="-4"/>
                            <w:sz w:val="20"/>
                          </w:rPr>
                          <w:t xml:space="preserve">and Wiltshire </w:t>
                        </w:r>
                        <w:r w:rsidR="00B76CD4"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10166D" w:rsidRDefault="00BF68D0" w:rsidP="0010166D">
                  <w:pPr>
                    <w:pStyle w:val="Paragraph"/>
                    <w:spacing w:before="120"/>
                    <w:rPr>
                      <w:rFonts w:ascii="Arial" w:hAnsi="Arial"/>
                      <w:b/>
                      <w:bCs/>
                      <w:i/>
                      <w:iCs/>
                      <w:sz w:val="20"/>
                    </w:rPr>
                  </w:pPr>
                  <w:r>
                    <w:rPr>
                      <w:rFonts w:ascii="Arial" w:hAnsi="Arial"/>
                      <w:b/>
                      <w:bCs/>
                      <w:i/>
                      <w:iCs/>
                      <w:sz w:val="20"/>
                    </w:rPr>
                    <w:t>Fixed installation tested every 5 years.</w:t>
                  </w:r>
                </w:p>
                <w:p w:rsidR="0010166D" w:rsidRPr="00C01F32" w:rsidRDefault="0010166D" w:rsidP="0010166D">
                  <w:pPr>
                    <w:pStyle w:val="Paragraph"/>
                    <w:rPr>
                      <w:rFonts w:ascii="Arial" w:hAnsi="Arial"/>
                      <w:b/>
                      <w:bCs/>
                      <w:i/>
                      <w:iCs/>
                      <w:color w:val="FF0000"/>
                      <w:sz w:val="20"/>
                    </w:rPr>
                  </w:pPr>
                  <w:r>
                    <w:rPr>
                      <w:rFonts w:ascii="Arial" w:hAnsi="Arial"/>
                      <w:b/>
                      <w:bCs/>
                      <w:i/>
                      <w:iCs/>
                      <w:sz w:val="20"/>
                    </w:rPr>
                    <w:t xml:space="preserve">Portable Appliance Testing – </w:t>
                  </w:r>
                  <w:r w:rsidR="00BF68D0">
                    <w:rPr>
                      <w:rFonts w:ascii="Arial" w:hAnsi="Arial"/>
                      <w:b/>
                      <w:bCs/>
                      <w:i/>
                      <w:iCs/>
                      <w:sz w:val="20"/>
                    </w:rPr>
                    <w:t>frequency every one to four years dependent on risk.</w:t>
                  </w:r>
                </w:p>
                <w:p w:rsidR="00975D1D" w:rsidRPr="00B5663B" w:rsidRDefault="00975D1D" w:rsidP="0010166D">
                  <w:pPr>
                    <w:pStyle w:val="Paragraph"/>
                    <w:spacing w:before="120"/>
                    <w:rPr>
                      <w:rFonts w:ascii="Arial" w:hAnsi="Arial"/>
                      <w:b/>
                      <w:bCs/>
                      <w:i/>
                      <w:iCs/>
                      <w:sz w:val="20"/>
                    </w:rPr>
                  </w:pP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3C103F">
                    <w:rPr>
                      <w:rFonts w:ascii="Arial" w:hAnsi="Arial"/>
                      <w:b/>
                      <w:bCs/>
                      <w:i/>
                      <w:iCs/>
                      <w:sz w:val="20"/>
                    </w:rPr>
                    <w:t xml:space="preserve">d </w:t>
                  </w:r>
                  <w:r w:rsidR="00A22527">
                    <w:rPr>
                      <w:rFonts w:ascii="Arial" w:hAnsi="Arial"/>
                      <w:b/>
                      <w:bCs/>
                      <w:i/>
                      <w:iCs/>
                      <w:sz w:val="20"/>
                    </w:rPr>
                    <w:t>the annexe</w:t>
                  </w:r>
                  <w:r w:rsidR="00BF68D0">
                    <w:rPr>
                      <w:rFonts w:ascii="Arial" w:hAnsi="Arial"/>
                      <w:b/>
                      <w:bCs/>
                      <w:i/>
                      <w:iCs/>
                      <w:sz w:val="20"/>
                    </w:rPr>
                    <w:t xml:space="preserve"> </w:t>
                  </w:r>
                  <w:r w:rsidR="00C56C6E">
                    <w:rPr>
                      <w:rFonts w:ascii="Arial" w:hAnsi="Arial"/>
                      <w:b/>
                      <w:bCs/>
                      <w:i/>
                      <w:iCs/>
                      <w:sz w:val="20"/>
                    </w:rPr>
                    <w:t>but university p</w:t>
                  </w:r>
                  <w:r w:rsidRPr="000B53D4">
                    <w:rPr>
                      <w:rFonts w:ascii="Arial" w:hAnsi="Arial"/>
                      <w:b/>
                      <w:bCs/>
                      <w:i/>
                      <w:iCs/>
                      <w:sz w:val="20"/>
                    </w:rPr>
                    <w:t xml:space="preserve">olicy details that smoking only allowed 5 metres from the building this appears to be generally adhered to. </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B77468" w:rsidP="00A22527">
                  <w:pPr>
                    <w:pStyle w:val="Paragraph"/>
                    <w:spacing w:before="120"/>
                    <w:rPr>
                      <w:rFonts w:ascii="Arial" w:hAnsi="Arial"/>
                      <w:b/>
                      <w:bCs/>
                      <w:i/>
                      <w:iCs/>
                      <w:sz w:val="20"/>
                    </w:rPr>
                  </w:pPr>
                  <w:r w:rsidRPr="00B77468">
                    <w:rPr>
                      <w:rFonts w:ascii="Arial" w:hAnsi="Arial"/>
                      <w:b/>
                      <w:bCs/>
                      <w:i/>
                      <w:iCs/>
                      <w:sz w:val="20"/>
                    </w:rPr>
                    <w:t xml:space="preserve">Appropriate use of </w:t>
                  </w:r>
                  <w:r w:rsidR="00633892">
                    <w:rPr>
                      <w:rFonts w:ascii="Arial" w:hAnsi="Arial"/>
                      <w:b/>
                      <w:bCs/>
                      <w:i/>
                      <w:iCs/>
                      <w:sz w:val="20"/>
                    </w:rPr>
                    <w:t>waste bins with w</w:t>
                  </w:r>
                  <w:r w:rsidRPr="00B77468">
                    <w:rPr>
                      <w:rFonts w:ascii="Arial" w:hAnsi="Arial"/>
                      <w:b/>
                      <w:bCs/>
                      <w:i/>
                      <w:iCs/>
                      <w:sz w:val="20"/>
                    </w:rPr>
                    <w:t>aste removed from the building daily.</w:t>
                  </w: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EE5244" w:rsidRDefault="00EE5244" w:rsidP="003D36B7">
                  <w:pPr>
                    <w:pStyle w:val="Paragraph"/>
                    <w:spacing w:before="120"/>
                    <w:rPr>
                      <w:rFonts w:ascii="Arial" w:hAnsi="Arial" w:cs="Arial"/>
                      <w:b/>
                      <w:i/>
                      <w:sz w:val="20"/>
                    </w:rPr>
                  </w:pPr>
                  <w:r>
                    <w:rPr>
                      <w:rFonts w:ascii="Arial" w:hAnsi="Arial" w:cs="Arial"/>
                      <w:b/>
                      <w:i/>
                      <w:sz w:val="20"/>
                    </w:rPr>
                    <w:t>Fixed e</w:t>
                  </w:r>
                  <w:r w:rsidR="002A778A" w:rsidRPr="00EE5244">
                    <w:rPr>
                      <w:rFonts w:ascii="Arial" w:hAnsi="Arial" w:cs="Arial"/>
                      <w:b/>
                      <w:i/>
                      <w:sz w:val="20"/>
                    </w:rPr>
                    <w:t>lectric</w:t>
                  </w:r>
                  <w:r>
                    <w:rPr>
                      <w:rFonts w:ascii="Arial" w:hAnsi="Arial" w:cs="Arial"/>
                      <w:b/>
                      <w:i/>
                      <w:sz w:val="20"/>
                    </w:rPr>
                    <w:t xml:space="preserve"> convection heaters only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A06AFF">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6807A7"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405F49"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7C6DDC"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202BDD" w:rsidRDefault="007E4CCC" w:rsidP="00856167">
                  <w:pPr>
                    <w:pStyle w:val="Paragraph"/>
                    <w:spacing w:before="120" w:after="0"/>
                    <w:rPr>
                      <w:rFonts w:ascii="Arial" w:hAnsi="Arial"/>
                      <w:b/>
                      <w:bCs/>
                      <w:i/>
                      <w:iCs/>
                      <w:sz w:val="20"/>
                    </w:rPr>
                  </w:pPr>
                  <w:r>
                    <w:rPr>
                      <w:rFonts w:ascii="Arial" w:hAnsi="Arial"/>
                      <w:b/>
                      <w:bCs/>
                      <w:i/>
                      <w:iCs/>
                      <w:sz w:val="20"/>
                    </w:rPr>
                    <w:t>None</w:t>
                  </w:r>
                </w:p>
                <w:p w:rsidR="006B610B" w:rsidRPr="00517992" w:rsidRDefault="006B610B" w:rsidP="00856167">
                  <w:pPr>
                    <w:pStyle w:val="Paragraph"/>
                    <w:spacing w:before="120" w:after="0"/>
                    <w:rPr>
                      <w:rFonts w:ascii="Arial" w:hAnsi="Arial"/>
                      <w:b/>
                      <w:bCs/>
                      <w:i/>
                      <w:iCs/>
                      <w:sz w:val="20"/>
                    </w:rPr>
                  </w:pPr>
                </w:p>
              </w:tc>
            </w:tr>
            <w:tr w:rsidR="00DA343D" w:rsidRPr="003B6ADA"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2A778A" w:rsidP="00D8178C">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DA343D" w:rsidP="004871D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Pr="00C73B46" w:rsidRDefault="002A778A" w:rsidP="007E4CCC">
                  <w:pPr>
                    <w:pStyle w:val="Paragraph"/>
                    <w:spacing w:before="120"/>
                    <w:rPr>
                      <w:rFonts w:ascii="Arial" w:hAnsi="Arial"/>
                      <w:b/>
                      <w:bCs/>
                      <w:i/>
                      <w:iCs/>
                      <w:sz w:val="20"/>
                    </w:rPr>
                  </w:pPr>
                  <w:r>
                    <w:rPr>
                      <w:rFonts w:ascii="Arial" w:hAnsi="Arial"/>
                      <w:b/>
                      <w:bCs/>
                      <w:i/>
                      <w:iCs/>
                      <w:sz w:val="20"/>
                    </w:rPr>
                    <w:t>None</w:t>
                  </w: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2A778A"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33892"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A778A"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C73B46"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F74627">
              <w:tblPrEx>
                <w:tblCellMar>
                  <w:top w:w="0" w:type="dxa"/>
                  <w:bottom w:w="0" w:type="dxa"/>
                </w:tblCellMar>
              </w:tblPrEx>
              <w:trPr>
                <w:cantSplit/>
                <w:trHeight w:hRule="exact" w:val="125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E4CCC" w:rsidRPr="007E4CCC" w:rsidRDefault="002A778A" w:rsidP="007E4CCC">
                  <w:pPr>
                    <w:pStyle w:val="Paragraph"/>
                    <w:spacing w:before="120"/>
                    <w:rPr>
                      <w:rFonts w:ascii="Arial" w:hAnsi="Arial"/>
                      <w:b/>
                      <w:bCs/>
                      <w:i/>
                      <w:iCs/>
                      <w:sz w:val="20"/>
                    </w:rPr>
                  </w:pPr>
                  <w:r>
                    <w:rPr>
                      <w:rFonts w:ascii="Arial" w:hAnsi="Arial"/>
                      <w:b/>
                      <w:bCs/>
                      <w:i/>
                      <w:iCs/>
                      <w:sz w:val="20"/>
                    </w:rPr>
                    <w:t>A good standard of housekeeping noted during the inspection.</w:t>
                  </w: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w:t>
                  </w:r>
                  <w:r w:rsidR="00A06AFF">
                    <w:rPr>
                      <w:rFonts w:ascii="Arial" w:hAnsi="Arial"/>
                      <w:b/>
                      <w:bCs/>
                      <w:i/>
                      <w:iCs/>
                      <w:sz w:val="20"/>
                    </w:rPr>
                    <w:t xml:space="preserve"> contracted to do work for the u</w:t>
                  </w:r>
                  <w:r w:rsidRPr="00E3437C">
                    <w:rPr>
                      <w:rFonts w:ascii="Arial" w:hAnsi="Arial"/>
                      <w:b/>
                      <w:bCs/>
                      <w:i/>
                      <w:iCs/>
                      <w:sz w:val="20"/>
                    </w:rPr>
                    <w:t>niversity. Hot Works Permits are provided when required by 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373634">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973662" w:rsidRPr="00973662" w:rsidRDefault="008E1659" w:rsidP="003C103F">
                  <w:pPr>
                    <w:pStyle w:val="Paragraph"/>
                    <w:spacing w:before="120"/>
                    <w:rPr>
                      <w:rFonts w:ascii="Arial" w:hAnsi="Arial"/>
                      <w:b/>
                      <w:bCs/>
                      <w:i/>
                      <w:iCs/>
                      <w:sz w:val="20"/>
                    </w:rPr>
                  </w:pPr>
                  <w:r>
                    <w:rPr>
                      <w:rFonts w:ascii="Arial" w:hAnsi="Arial"/>
                      <w:b/>
                      <w:bCs/>
                      <w:i/>
                      <w:iCs/>
                      <w:sz w:val="20"/>
                    </w:rPr>
                    <w:t>None.</w:t>
                  </w: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2A778A" w:rsidP="00DC2423">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DA343D" w:rsidP="00B36F03">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2A778A" w:rsidP="00E8783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25A2E" w:rsidRPr="00CF54F4" w:rsidRDefault="002A778A" w:rsidP="009C5C62">
                  <w:pPr>
                    <w:pStyle w:val="Paragraph"/>
                    <w:spacing w:before="120"/>
                    <w:rPr>
                      <w:rFonts w:ascii="Arial" w:hAnsi="Arial"/>
                      <w:b/>
                      <w:bCs/>
                      <w:i/>
                      <w:iCs/>
                      <w:sz w:val="20"/>
                    </w:rPr>
                  </w:pPr>
                  <w:r>
                    <w:rPr>
                      <w:rFonts w:ascii="Arial" w:hAnsi="Arial"/>
                      <w:b/>
                      <w:bCs/>
                      <w:i/>
                      <w:iCs/>
                      <w:sz w:val="20"/>
                    </w:rPr>
                    <w:t>Means of escape considered satisfactory.</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compartmentation of a reasonable standard</w:t>
                  </w:r>
                  <w:r>
                    <w:rPr>
                      <w:rStyle w:val="FootnoteReference"/>
                      <w:rFonts w:ascii="Arial" w:hAnsi="Arial" w:cs="Arial"/>
                      <w:sz w:val="20"/>
                    </w:rPr>
                    <w:t>3)</w:t>
                  </w:r>
                  <w:r w:rsidRPr="00C9266B">
                    <w:rPr>
                      <w:rFonts w:ascii="Arial" w:hAnsi="Arial" w:cs="Arial"/>
                      <w:sz w:val="20"/>
                    </w:rPr>
                    <w:t>.</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3892" w:rsidRDefault="00DA343D" w:rsidP="006338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 xml:space="preserve">reasonable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DA343D" w:rsidP="00E3437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CE0E4C">
              <w:tblPrEx>
                <w:tblCellMar>
                  <w:top w:w="0" w:type="dxa"/>
                  <w:bottom w:w="0" w:type="dxa"/>
                </w:tblCellMar>
              </w:tblPrEx>
              <w:trPr>
                <w:cantSplit/>
                <w:trHeight w:hRule="exact" w:val="1116"/>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5B15E6" w:rsidRPr="00973662" w:rsidRDefault="002A778A" w:rsidP="002A778A">
                  <w:pPr>
                    <w:pStyle w:val="Paragraph"/>
                    <w:spacing w:before="120"/>
                    <w:rPr>
                      <w:rFonts w:ascii="Arial" w:hAnsi="Arial"/>
                      <w:b/>
                      <w:bCs/>
                      <w:i/>
                      <w:iCs/>
                      <w:sz w:val="20"/>
                    </w:rPr>
                  </w:pPr>
                  <w:r>
                    <w:rPr>
                      <w:rFonts w:ascii="Arial" w:hAnsi="Arial"/>
                      <w:b/>
                      <w:bCs/>
                      <w:i/>
                      <w:iCs/>
                      <w:sz w:val="20"/>
                    </w:rPr>
                    <w:t>None</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641AF4">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0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09"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A92856">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E3437C">
              <w:tblPrEx>
                <w:tblCellMar>
                  <w:top w:w="0" w:type="dxa"/>
                  <w:bottom w:w="0" w:type="dxa"/>
                </w:tblCellMar>
              </w:tblPrEx>
              <w:trPr>
                <w:cantSplit/>
                <w:trHeight w:hRule="exact" w:val="112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76032F" w:rsidRPr="00973662" w:rsidRDefault="0076032F" w:rsidP="009C5C62">
                  <w:pPr>
                    <w:pStyle w:val="Paragraph"/>
                    <w:spacing w:before="120" w:after="0"/>
                    <w:rPr>
                      <w:rFonts w:ascii="Arial" w:hAnsi="Arial"/>
                      <w:b/>
                      <w:bCs/>
                      <w:i/>
                      <w:iCs/>
                      <w:spacing w:val="-4"/>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20.</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3662">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8715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DA343D" w:rsidP="0097366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7B4F60">
              <w:tblPrEx>
                <w:tblCellMar>
                  <w:top w:w="0" w:type="dxa"/>
                  <w:bottom w:w="0" w:type="dxa"/>
                </w:tblCellMar>
              </w:tblPrEx>
              <w:trPr>
                <w:cantSplit/>
                <w:trHeight w:hRule="exact" w:val="18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327FA4" w:rsidRPr="000A161B" w:rsidRDefault="00E3437C" w:rsidP="009C5C62">
                  <w:pPr>
                    <w:pStyle w:val="Paragraph"/>
                    <w:spacing w:before="120" w:after="0"/>
                    <w:rPr>
                      <w:rFonts w:ascii="Arial" w:hAnsi="Arial" w:cs="Arial"/>
                      <w:b/>
                      <w:bCs/>
                      <w:i/>
                      <w:iCs/>
                      <w:sz w:val="20"/>
                    </w:rPr>
                  </w:pPr>
                  <w:r>
                    <w:rPr>
                      <w:rFonts w:ascii="Arial" w:hAnsi="Arial" w:cs="Arial"/>
                      <w:b/>
                      <w:bCs/>
                      <w:i/>
                      <w:iCs/>
                      <w:sz w:val="20"/>
                    </w:rPr>
                    <w:t>An appropriate standard is being maintained.</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6A5B2E" w:rsidP="0066438C">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6A5B2E" w:rsidP="005C471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6A5B2E" w:rsidP="009E0BE1">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C97314" w:rsidRPr="00E3437C" w:rsidRDefault="00E3437C" w:rsidP="006A5B2E">
                  <w:pPr>
                    <w:pStyle w:val="Paragraph"/>
                    <w:spacing w:before="120" w:after="0"/>
                    <w:rPr>
                      <w:rFonts w:ascii="Arial" w:hAnsi="Arial" w:cs="Arial"/>
                      <w:b/>
                      <w:bCs/>
                      <w:i/>
                      <w:iCs/>
                      <w:sz w:val="20"/>
                    </w:rPr>
                  </w:pPr>
                  <w:r w:rsidRPr="00E3437C">
                    <w:rPr>
                      <w:rFonts w:ascii="Arial" w:hAnsi="Arial" w:cs="Arial"/>
                      <w:b/>
                      <w:bCs/>
                      <w:i/>
                      <w:iCs/>
                      <w:sz w:val="20"/>
                    </w:rPr>
                    <w:t xml:space="preserve">The building has a full fire alarm system comprising automatic detection and manual call points generally appearing to conform to British </w:t>
                  </w:r>
                  <w:r w:rsidR="008E1659">
                    <w:rPr>
                      <w:rFonts w:ascii="Arial" w:hAnsi="Arial" w:cs="Arial"/>
                      <w:b/>
                      <w:bCs/>
                      <w:i/>
                      <w:iCs/>
                      <w:sz w:val="20"/>
                    </w:rPr>
                    <w:t>Standard 5839 Part 1 Category L2</w:t>
                  </w:r>
                  <w:r w:rsidRPr="00E3437C">
                    <w:rPr>
                      <w:rFonts w:ascii="Arial" w:hAnsi="Arial" w:cs="Arial"/>
                      <w:b/>
                      <w:bCs/>
                      <w:i/>
                      <w:iCs/>
                      <w:sz w:val="20"/>
                    </w:rPr>
                    <w:t xml:space="preserve">. </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Are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3C103F" w:rsidP="001D4511">
                  <w:pPr>
                    <w:spacing w:before="120" w:after="40"/>
                    <w:rPr>
                      <w:rFonts w:ascii="Arial" w:hAnsi="Arial" w:cs="Arial"/>
                      <w:b/>
                      <w:i/>
                      <w:sz w:val="20"/>
                    </w:rPr>
                  </w:pPr>
                  <w:r>
                    <w:rPr>
                      <w:rFonts w:ascii="Arial" w:hAnsi="Arial" w:cs="Arial"/>
                      <w:b/>
                      <w:i/>
                      <w:sz w:val="20"/>
                    </w:rPr>
                    <w:t>Fire e</w:t>
                  </w:r>
                  <w:r w:rsidR="001D4511">
                    <w:rPr>
                      <w:rFonts w:ascii="Arial" w:hAnsi="Arial" w:cs="Arial"/>
                      <w:b/>
                      <w:i/>
                      <w:sz w:val="20"/>
                    </w:rPr>
                    <w:t>x</w:t>
                  </w:r>
                  <w:r w:rsidR="001B3BFB">
                    <w:rPr>
                      <w:rFonts w:ascii="Arial" w:hAnsi="Arial" w:cs="Arial"/>
                      <w:b/>
                      <w:i/>
                      <w:sz w:val="20"/>
                    </w:rPr>
                    <w:t xml:space="preserve">tinguishers provided </w:t>
                  </w:r>
                  <w:r w:rsidR="001D4511">
                    <w:rPr>
                      <w:rFonts w:ascii="Arial" w:hAnsi="Arial" w:cs="Arial"/>
                      <w:b/>
                      <w:i/>
                      <w:sz w:val="20"/>
                    </w:rPr>
                    <w:t>complying with the guidance of BS5306-8:2012 part 8.</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A06AFF" w:rsidRDefault="00D45BAE" w:rsidP="00647AF0">
                  <w:pPr>
                    <w:pStyle w:val="Paragraph"/>
                    <w:spacing w:before="120"/>
                    <w:rPr>
                      <w:rFonts w:ascii="Arial" w:hAnsi="Arial"/>
                      <w:b/>
                      <w:bCs/>
                      <w:i/>
                      <w:iCs/>
                      <w:spacing w:val="-4"/>
                      <w:sz w:val="20"/>
                    </w:rPr>
                  </w:pPr>
                  <w:r>
                    <w:rPr>
                      <w:rFonts w:ascii="Arial" w:hAnsi="Arial"/>
                      <w:b/>
                      <w:bCs/>
                      <w:i/>
                      <w:iCs/>
                      <w:spacing w:val="-4"/>
                      <w:sz w:val="20"/>
                    </w:rPr>
                    <w:t>None</w:t>
                  </w:r>
                </w:p>
                <w:p w:rsidR="00E503F1" w:rsidRPr="00FB3C3C" w:rsidRDefault="00E503F1" w:rsidP="001B3BFB">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fighters switch(es)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1B3BFB" w:rsidP="009C5C62">
                  <w:pPr>
                    <w:pStyle w:val="Paragraph"/>
                    <w:rPr>
                      <w:rFonts w:ascii="Arial" w:hAnsi="Arial" w:cs="Arial"/>
                      <w:b/>
                      <w:bCs/>
                      <w:i/>
                      <w:iCs/>
                      <w:spacing w:val="-4"/>
                      <w:sz w:val="20"/>
                    </w:rPr>
                  </w:pPr>
                  <w:r w:rsidRPr="001B3BFB">
                    <w:rPr>
                      <w:rFonts w:ascii="Arial" w:hAnsi="Arial" w:cs="Arial"/>
                      <w:b/>
                      <w:bCs/>
                      <w:i/>
                      <w:iCs/>
                      <w:spacing w:val="-4"/>
                      <w:sz w:val="20"/>
                    </w:rPr>
                    <w:t>Chris Hewitt,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p>
                <w:p w:rsidR="008E1659" w:rsidRPr="001B3BFB" w:rsidRDefault="008E1659" w:rsidP="001B3BFB">
                  <w:pPr>
                    <w:pStyle w:val="Paragraph"/>
                    <w:rPr>
                      <w:rFonts w:ascii="Arial" w:hAnsi="Arial" w:cs="Arial"/>
                      <w:b/>
                      <w:bCs/>
                      <w:i/>
                      <w:iCs/>
                      <w:spacing w:val="-4"/>
                      <w:sz w:val="20"/>
                    </w:rPr>
                  </w:pPr>
                  <w:r>
                    <w:rPr>
                      <w:rFonts w:ascii="Arial" w:hAnsi="Arial" w:cs="Arial"/>
                      <w:b/>
                      <w:bCs/>
                      <w:i/>
                      <w:iCs/>
                      <w:spacing w:val="-4"/>
                      <w:sz w:val="20"/>
                    </w:rPr>
                    <w:t>ADT</w:t>
                  </w:r>
                  <w:r w:rsidRPr="001B3BFB">
                    <w:rPr>
                      <w:rFonts w:ascii="Arial" w:hAnsi="Arial" w:cs="Arial"/>
                      <w:b/>
                      <w:bCs/>
                      <w:i/>
                      <w:iCs/>
                      <w:spacing w:val="-4"/>
                      <w:sz w:val="20"/>
                    </w:rPr>
                    <w:t xml:space="preserve"> appointed to service and maintain fire alar</w:t>
                  </w:r>
                  <w:r>
                    <w:rPr>
                      <w:rFonts w:ascii="Arial" w:hAnsi="Arial" w:cs="Arial"/>
                      <w:b/>
                      <w:bCs/>
                      <w:i/>
                      <w:iCs/>
                      <w:spacing w:val="-4"/>
                      <w:sz w:val="20"/>
                    </w:rPr>
                    <w:t>m system</w:t>
                  </w:r>
                </w:p>
                <w:p w:rsidR="001B3BFB" w:rsidRPr="00172165" w:rsidRDefault="001B3BFB" w:rsidP="001B3BFB">
                  <w:pPr>
                    <w:pStyle w:val="Paragraph"/>
                    <w:rPr>
                      <w:rFonts w:ascii="Arial" w:hAnsi="Arial" w:cs="Arial"/>
                      <w:b/>
                      <w:bCs/>
                      <w:i/>
                      <w:iCs/>
                      <w:spacing w:val="-4"/>
                      <w:sz w:val="20"/>
                    </w:rPr>
                  </w:pPr>
                  <w:r>
                    <w:rPr>
                      <w:rFonts w:ascii="Arial" w:hAnsi="Arial" w:cs="Arial"/>
                      <w:b/>
                      <w:bCs/>
                      <w:i/>
                      <w:iCs/>
                      <w:spacing w:val="-4"/>
                      <w:sz w:val="20"/>
                    </w:rPr>
                    <w:t>Morgan fire</w:t>
                  </w:r>
                  <w:r w:rsidRPr="001B3BFB">
                    <w:rPr>
                      <w:rFonts w:ascii="Arial" w:hAnsi="Arial" w:cs="Arial"/>
                      <w:b/>
                      <w:bCs/>
                      <w:i/>
                      <w:iCs/>
                      <w:spacing w:val="-4"/>
                      <w:sz w:val="20"/>
                    </w:rPr>
                    <w:t xml:space="preserve"> appointed to service and maintain portable fire-fighting equipment</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D45BAE" w:rsidP="00DB0F87">
                  <w:pPr>
                    <w:pStyle w:val="Paragraph"/>
                    <w:spacing w:before="120"/>
                    <w:rPr>
                      <w:rFonts w:ascii="Arial" w:hAnsi="Arial"/>
                      <w:b/>
                      <w:bCs/>
                      <w:i/>
                      <w:iCs/>
                      <w:sz w:val="20"/>
                    </w:rPr>
                  </w:pPr>
                  <w:r w:rsidRPr="00D45BAE">
                    <w:rPr>
                      <w:rFonts w:ascii="Arial" w:hAnsi="Arial"/>
                      <w:b/>
                      <w:bCs/>
                      <w:i/>
                      <w:iCs/>
                      <w:sz w:val="20"/>
                    </w:rPr>
                    <w:t>Suitable fire strategy plans are available along with written procedural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45BA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45BA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A06AFF">
              <w:tblPrEx>
                <w:tblCellMar>
                  <w:top w:w="0" w:type="dxa"/>
                  <w:bottom w:w="0" w:type="dxa"/>
                </w:tblCellMar>
              </w:tblPrEx>
              <w:trPr>
                <w:cantSplit/>
                <w:trHeight w:hRule="exact" w:val="2130"/>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C32DA" w:rsidRPr="001B3BFB" w:rsidRDefault="001B3BFB" w:rsidP="00092265">
                  <w:pPr>
                    <w:rPr>
                      <w:rFonts w:ascii="Arial" w:hAnsi="Arial" w:cs="Arial"/>
                      <w:b/>
                      <w:i/>
                      <w:sz w:val="20"/>
                    </w:rPr>
                  </w:pPr>
                  <w:r w:rsidRPr="001B3BFB">
                    <w:rPr>
                      <w:rFonts w:ascii="Arial" w:hAnsi="Arial" w:cs="Arial"/>
                      <w:b/>
                      <w:i/>
                      <w:sz w:val="20"/>
                    </w:rPr>
                    <w:t>Procedure docume</w:t>
                  </w:r>
                  <w:r w:rsidR="00C01C14">
                    <w:rPr>
                      <w:rFonts w:ascii="Arial" w:hAnsi="Arial" w:cs="Arial"/>
                      <w:b/>
                      <w:i/>
                      <w:sz w:val="20"/>
                    </w:rPr>
                    <w:t xml:space="preserve">ntation available and suitable. </w:t>
                  </w:r>
                  <w:r w:rsidR="00594D68">
                    <w:rPr>
                      <w:rFonts w:ascii="Arial" w:hAnsi="Arial" w:cs="Arial"/>
                      <w:b/>
                      <w:i/>
                      <w:sz w:val="20"/>
                    </w:rPr>
                    <w:t>The building has a premises i</w:t>
                  </w:r>
                  <w:r w:rsidRPr="001B3BFB">
                    <w:rPr>
                      <w:rFonts w:ascii="Arial" w:hAnsi="Arial" w:cs="Arial"/>
                      <w:b/>
                      <w:i/>
                      <w:sz w:val="20"/>
                    </w:rPr>
                    <w:t xml:space="preserve">nformation box </w:t>
                  </w:r>
                  <w:r w:rsidR="007D27CF">
                    <w:rPr>
                      <w:rFonts w:ascii="Arial" w:hAnsi="Arial" w:cs="Arial"/>
                      <w:b/>
                      <w:i/>
                      <w:sz w:val="20"/>
                    </w:rPr>
                    <w:t xml:space="preserve">located in Weymouth House </w:t>
                  </w:r>
                  <w:r w:rsidRPr="001B3BFB">
                    <w:rPr>
                      <w:rFonts w:ascii="Arial" w:hAnsi="Arial" w:cs="Arial"/>
                      <w:b/>
                      <w:i/>
                      <w:sz w:val="20"/>
                    </w:rPr>
                    <w:t xml:space="preserve">that contains all information required by the fire service along with procedures to be followed by the Fire Marshal. Assembly points are </w:t>
                  </w:r>
                  <w:r w:rsidR="00C01C14">
                    <w:rPr>
                      <w:rFonts w:ascii="Arial" w:hAnsi="Arial" w:cs="Arial"/>
                      <w:b/>
                      <w:i/>
                      <w:sz w:val="20"/>
                    </w:rPr>
                    <w:t>provided and used during practic</w:t>
                  </w:r>
                  <w:r w:rsidRPr="001B3BFB">
                    <w:rPr>
                      <w:rFonts w:ascii="Arial" w:hAnsi="Arial" w:cs="Arial"/>
                      <w:b/>
                      <w:i/>
                      <w:sz w:val="20"/>
                    </w:rPr>
                    <w:t xml:space="preserve">e evacuations. </w:t>
                  </w: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D27CF"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94D68">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D27CF" w:rsidRPr="007D27CF" w:rsidRDefault="007D27CF" w:rsidP="007D27CF">
                  <w:pPr>
                    <w:pStyle w:val="Paragraph"/>
                    <w:spacing w:before="120"/>
                    <w:rPr>
                      <w:rFonts w:ascii="Arial" w:hAnsi="Arial"/>
                      <w:b/>
                      <w:bCs/>
                      <w:i/>
                      <w:iCs/>
                      <w:sz w:val="20"/>
                    </w:rPr>
                  </w:pPr>
                  <w:r w:rsidRPr="007D27CF">
                    <w:rPr>
                      <w:rFonts w:ascii="Arial" w:hAnsi="Arial"/>
                      <w:b/>
                      <w:bCs/>
                      <w:i/>
                      <w:iCs/>
                      <w:sz w:val="20"/>
                    </w:rPr>
                    <w:t>There are no Fire Wardens permanently located in these premises and therefore someone able to tackle a fire in the early stages cannot be guaranteed.</w:t>
                  </w:r>
                  <w:r>
                    <w:rPr>
                      <w:rFonts w:ascii="Arial" w:hAnsi="Arial"/>
                      <w:b/>
                      <w:bCs/>
                      <w:i/>
                      <w:iCs/>
                      <w:sz w:val="20"/>
                    </w:rPr>
                    <w:t xml:space="preserve"> Fire wardens on site are trained.</w:t>
                  </w:r>
                </w:p>
                <w:p w:rsidR="00665445" w:rsidRPr="006E09FE" w:rsidRDefault="00665445" w:rsidP="001B3BFB">
                  <w:pPr>
                    <w:pStyle w:val="Paragraph"/>
                    <w:spacing w:before="120"/>
                    <w:rPr>
                      <w:rFonts w:ascii="Arial" w:hAnsi="Arial"/>
                      <w:b/>
                      <w:bCs/>
                      <w:i/>
                      <w:iCs/>
                      <w:sz w:val="20"/>
                    </w:rPr>
                  </w:pP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D27CF"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DA343D" w:rsidP="0045168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7D27CF" w:rsidP="009A2573">
                  <w:pPr>
                    <w:pStyle w:val="Paragraph"/>
                    <w:spacing w:before="120"/>
                    <w:rPr>
                      <w:rFonts w:ascii="Arial" w:hAnsi="Arial"/>
                      <w:b/>
                      <w:bCs/>
                      <w:i/>
                      <w:iCs/>
                      <w:caps/>
                      <w:sz w:val="20"/>
                    </w:rPr>
                  </w:pPr>
                  <w:r>
                    <w:rPr>
                      <w:rFonts w:ascii="Arial" w:hAnsi="Arial"/>
                      <w:b/>
                      <w:bCs/>
                      <w:i/>
                      <w:iCs/>
                      <w:sz w:val="20"/>
                    </w:rPr>
                    <w:t>None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 xml:space="preserve">The Fire Officer maintains good contact with Operational and fire safety staff in Dorset </w:t>
                  </w:r>
                  <w:r w:rsidR="007D27CF">
                    <w:rPr>
                      <w:rFonts w:ascii="Arial" w:hAnsi="Arial"/>
                      <w:b/>
                      <w:bCs/>
                      <w:i/>
                      <w:iCs/>
                      <w:sz w:val="20"/>
                    </w:rPr>
                    <w:t xml:space="preserve">and Wiltshire </w:t>
                  </w:r>
                  <w:r>
                    <w:rPr>
                      <w:rFonts w:ascii="Arial" w:hAnsi="Arial"/>
                      <w:b/>
                      <w:bCs/>
                      <w:i/>
                      <w:iCs/>
                      <w:sz w:val="20"/>
                    </w:rPr>
                    <w:t>Fire and Rescue.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D27CF" w:rsidRPr="007D27CF" w:rsidRDefault="007D27CF" w:rsidP="007D27CF">
                  <w:pPr>
                    <w:pStyle w:val="Paragraph"/>
                    <w:spacing w:before="120"/>
                    <w:rPr>
                      <w:rFonts w:ascii="Arial" w:hAnsi="Arial"/>
                      <w:b/>
                      <w:bCs/>
                      <w:i/>
                      <w:iCs/>
                      <w:sz w:val="20"/>
                    </w:rPr>
                  </w:pPr>
                  <w:r w:rsidRPr="007D27CF">
                    <w:rPr>
                      <w:rFonts w:ascii="Arial" w:hAnsi="Arial"/>
                      <w:b/>
                      <w:bCs/>
                      <w:i/>
                      <w:iCs/>
                      <w:sz w:val="20"/>
                    </w:rPr>
                    <w:t>There are no staff permanently located in the Annex</w:t>
                  </w:r>
                  <w:r>
                    <w:rPr>
                      <w:rFonts w:ascii="Arial" w:hAnsi="Arial"/>
                      <w:b/>
                      <w:bCs/>
                      <w:i/>
                      <w:iCs/>
                      <w:sz w:val="20"/>
                    </w:rPr>
                    <w:t>e</w:t>
                  </w:r>
                  <w:r w:rsidRPr="007D27CF">
                    <w:rPr>
                      <w:rFonts w:ascii="Arial" w:hAnsi="Arial"/>
                      <w:b/>
                      <w:bCs/>
                      <w:i/>
                      <w:iCs/>
                      <w:sz w:val="20"/>
                    </w:rPr>
                    <w:t xml:space="preserve"> however all Bournemouth University staff are given fire safe</w:t>
                  </w:r>
                  <w:r>
                    <w:rPr>
                      <w:rFonts w:ascii="Arial" w:hAnsi="Arial"/>
                      <w:b/>
                      <w:bCs/>
                      <w:i/>
                      <w:iCs/>
                      <w:sz w:val="20"/>
                    </w:rPr>
                    <w:t>ty instruction during induction and annually via an eLearning module.</w:t>
                  </w:r>
                </w:p>
                <w:p w:rsidR="00CF0155" w:rsidRPr="00DA680F" w:rsidRDefault="00CF0155" w:rsidP="00C01C14">
                  <w:pPr>
                    <w:pStyle w:val="Paragraph"/>
                    <w:spacing w:before="120"/>
                    <w:rPr>
                      <w:rFonts w:ascii="Arial" w:hAnsi="Arial"/>
                      <w:b/>
                      <w:bCs/>
                      <w:i/>
                      <w:iCs/>
                      <w:sz w:val="20"/>
                    </w:rPr>
                  </w:pP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C01C14"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C01C14" w:rsidP="009C5C62">
                  <w:pPr>
                    <w:pStyle w:val="Paragraph"/>
                    <w:rPr>
                      <w:rFonts w:ascii="Arial" w:hAnsi="Arial"/>
                      <w:b/>
                      <w:bCs/>
                      <w:i/>
                      <w:iCs/>
                      <w:sz w:val="20"/>
                    </w:rPr>
                  </w:pPr>
                  <w:r>
                    <w:rPr>
                      <w:rFonts w:ascii="Arial" w:hAnsi="Arial"/>
                      <w:b/>
                      <w:bCs/>
                      <w:i/>
                      <w:iCs/>
                      <w:sz w:val="20"/>
                    </w:rPr>
                    <w:t>None</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1F2859" w:rsidP="008B2AB1">
                  <w:pPr>
                    <w:pStyle w:val="Paragraph"/>
                    <w:rPr>
                      <w:rFonts w:ascii="Arial" w:hAnsi="Arial"/>
                      <w:b/>
                      <w:bCs/>
                      <w:i/>
                      <w:iCs/>
                      <w:sz w:val="20"/>
                    </w:rPr>
                  </w:pPr>
                  <w:r>
                    <w:rPr>
                      <w:rFonts w:ascii="Arial" w:hAnsi="Arial"/>
                      <w:b/>
                      <w:bCs/>
                      <w:i/>
                      <w:iCs/>
                      <w:sz w:val="20"/>
                    </w:rPr>
                    <w:t>This training is pro</w:t>
                  </w:r>
                  <w:r w:rsidR="00C01C14">
                    <w:rPr>
                      <w:rFonts w:ascii="Arial" w:hAnsi="Arial"/>
                      <w:b/>
                      <w:bCs/>
                      <w:i/>
                      <w:iCs/>
                      <w:sz w:val="20"/>
                    </w:rPr>
                    <w:t>vided by line managers</w:t>
                  </w:r>
                  <w:r>
                    <w:rPr>
                      <w:rFonts w:ascii="Arial" w:hAnsi="Arial"/>
                      <w:b/>
                      <w:bCs/>
                      <w:i/>
                      <w:iCs/>
                      <w:sz w:val="20"/>
                    </w:rPr>
                    <w:t xml:space="preserve">, </w:t>
                  </w:r>
                  <w:r w:rsidR="008B2AB1">
                    <w:rPr>
                      <w:rFonts w:ascii="Arial" w:hAnsi="Arial"/>
                      <w:b/>
                      <w:bCs/>
                      <w:i/>
                      <w:iCs/>
                      <w:sz w:val="20"/>
                    </w:rPr>
                    <w:t>along with online training.</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staff with special responsibilities (e.g. fire wardens) given</w:t>
                  </w:r>
                  <w:r>
                    <w:rPr>
                      <w:rFonts w:ascii="Arial" w:hAnsi="Arial" w:cs="Arial"/>
                      <w:sz w:val="20"/>
                    </w:rPr>
                    <w:t xml:space="preserve"> </w:t>
                  </w:r>
                  <w:r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700DB">
              <w:tblPrEx>
                <w:tblCellMar>
                  <w:top w:w="0" w:type="dxa"/>
                  <w:bottom w:w="0" w:type="dxa"/>
                </w:tblCellMar>
              </w:tblPrEx>
              <w:trPr>
                <w:cantSplit/>
                <w:trHeight w:hRule="exact" w:val="144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637D84" w:rsidRDefault="00637D84" w:rsidP="00637D84">
                  <w:pPr>
                    <w:pStyle w:val="Paragraph"/>
                    <w:spacing w:before="120"/>
                    <w:rPr>
                      <w:rFonts w:ascii="Arial" w:hAnsi="Arial"/>
                      <w:b/>
                      <w:bCs/>
                      <w:i/>
                      <w:iCs/>
                      <w:sz w:val="20"/>
                    </w:rPr>
                  </w:pPr>
                  <w:r>
                    <w:rPr>
                      <w:rFonts w:ascii="Arial" w:hAnsi="Arial"/>
                      <w:b/>
                      <w:bCs/>
                      <w:i/>
                      <w:iCs/>
                      <w:sz w:val="20"/>
                    </w:rPr>
                    <w:t xml:space="preserve">Fire drills carried out </w:t>
                  </w:r>
                  <w:r w:rsidR="00E14786">
                    <w:rPr>
                      <w:rFonts w:ascii="Arial" w:hAnsi="Arial"/>
                      <w:b/>
                      <w:bCs/>
                      <w:i/>
                      <w:iCs/>
                      <w:sz w:val="20"/>
                    </w:rPr>
                    <w:t>annually</w:t>
                  </w:r>
                  <w:r>
                    <w:rPr>
                      <w:rFonts w:ascii="Arial" w:hAnsi="Arial"/>
                      <w:b/>
                      <w:bCs/>
                      <w:i/>
                      <w:iCs/>
                      <w:sz w:val="20"/>
                    </w:rPr>
                    <w:t xml:space="preserve"> and details recorded.</w:t>
                  </w: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E14786" w:rsidP="00016EE8">
                  <w:pPr>
                    <w:pStyle w:val="Paragraph"/>
                    <w:spacing w:before="120" w:after="0"/>
                    <w:rPr>
                      <w:rFonts w:ascii="Arial" w:hAnsi="Arial" w:cs="Arial"/>
                      <w:i/>
                      <w:sz w:val="20"/>
                    </w:rPr>
                  </w:pPr>
                  <w:r w:rsidRPr="00E14786">
                    <w:rPr>
                      <w:rFonts w:ascii="Arial" w:hAnsi="Arial"/>
                      <w:b/>
                      <w:bCs/>
                      <w:i/>
                      <w:iCs/>
                      <w:sz w:val="20"/>
                    </w:rPr>
                    <w:t>Contractors are provided with a hand out detailing safety issues when first employed.</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DA343D" w:rsidP="00F07CDD">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Pr="00E97EF2" w:rsidRDefault="007D27CF" w:rsidP="00354BA9">
                  <w:pPr>
                    <w:pStyle w:val="Paragraph"/>
                    <w:spacing w:before="120" w:after="0"/>
                    <w:rPr>
                      <w:rFonts w:ascii="Arial" w:hAnsi="Arial"/>
                      <w:b/>
                      <w:bCs/>
                      <w:i/>
                      <w:iCs/>
                      <w:sz w:val="20"/>
                    </w:rPr>
                  </w:pPr>
                  <w:r>
                    <w:rPr>
                      <w:rFonts w:ascii="Arial" w:hAnsi="Arial"/>
                      <w:b/>
                      <w:bCs/>
                      <w:i/>
                      <w:iCs/>
                      <w:spacing w:val="-4"/>
                      <w:sz w:val="20"/>
                    </w:rPr>
                    <w:t>Monthly</w:t>
                  </w:r>
                  <w:r w:rsidR="00354BA9">
                    <w:rPr>
                      <w:rFonts w:ascii="Arial" w:hAnsi="Arial"/>
                      <w:b/>
                      <w:bCs/>
                      <w:i/>
                      <w:iCs/>
                      <w:spacing w:val="-4"/>
                      <w:sz w:val="20"/>
                    </w:rPr>
                    <w:t xml:space="preserve">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77037E" w:rsidRPr="0043526F" w:rsidRDefault="003602E6" w:rsidP="009A0C7D">
                  <w:pPr>
                    <w:pStyle w:val="Paragraph"/>
                    <w:spacing w:after="0"/>
                    <w:rPr>
                      <w:rFonts w:ascii="Arial" w:hAnsi="Arial"/>
                      <w:b/>
                      <w:bCs/>
                      <w:i/>
                      <w:iCs/>
                      <w:spacing w:val="-4"/>
                      <w:sz w:val="20"/>
                    </w:rPr>
                  </w:pPr>
                  <w:r>
                    <w:rPr>
                      <w:rFonts w:ascii="Arial" w:hAnsi="Arial"/>
                      <w:b/>
                      <w:bCs/>
                      <w:i/>
                      <w:iCs/>
                      <w:spacing w:val="-4"/>
                      <w:sz w:val="20"/>
                    </w:rPr>
                    <w:t>Annual service completed -</w:t>
                  </w: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23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before="120" w:after="0"/>
                    <w:rPr>
                      <w:rFonts w:ascii="Arial" w:hAnsi="Arial"/>
                      <w:b/>
                      <w:bCs/>
                      <w:i/>
                      <w:iCs/>
                      <w:spacing w:val="-4"/>
                      <w:sz w:val="20"/>
                    </w:rPr>
                  </w:pPr>
                  <w:r>
                    <w:rPr>
                      <w:rFonts w:ascii="Arial" w:hAnsi="Arial"/>
                      <w:b/>
                      <w:bCs/>
                      <w:i/>
                      <w:iCs/>
                      <w:spacing w:val="-4"/>
                      <w:sz w:val="20"/>
                    </w:rPr>
                    <w:t>Monthly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3602E6" w:rsidP="00354BA9">
                  <w:pPr>
                    <w:pStyle w:val="Paragraph"/>
                    <w:spacing w:after="0"/>
                    <w:rPr>
                      <w:rFonts w:ascii="Arial" w:hAnsi="Arial"/>
                      <w:b/>
                      <w:bCs/>
                      <w:i/>
                      <w:iCs/>
                      <w:spacing w:val="-4"/>
                      <w:sz w:val="20"/>
                    </w:rPr>
                  </w:pPr>
                  <w:r>
                    <w:rPr>
                      <w:rFonts w:ascii="Arial" w:hAnsi="Arial"/>
                      <w:b/>
                      <w:bCs/>
                      <w:i/>
                      <w:iCs/>
                      <w:spacing w:val="-4"/>
                      <w:sz w:val="20"/>
                    </w:rPr>
                    <w:t>Annual service completed -</w:t>
                  </w: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r w:rsidRPr="00C9266B">
                    <w:rPr>
                      <w:rFonts w:ascii="Arial" w:hAnsi="Arial" w:cs="Arial"/>
                      <w:sz w:val="20"/>
                    </w:rPr>
                    <w:t xml:space="preserve">of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87683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8E36E6" w:rsidRPr="006A0190" w:rsidRDefault="003602E6" w:rsidP="00513B0D">
                  <w:pPr>
                    <w:pStyle w:val="Paragraph"/>
                    <w:spacing w:before="120" w:after="0"/>
                    <w:rPr>
                      <w:rFonts w:ascii="Arial" w:hAnsi="Arial"/>
                      <w:b/>
                      <w:bCs/>
                      <w:i/>
                      <w:iCs/>
                      <w:spacing w:val="-4"/>
                      <w:sz w:val="20"/>
                    </w:rPr>
                  </w:pPr>
                  <w:r>
                    <w:rPr>
                      <w:rFonts w:ascii="Arial" w:hAnsi="Arial"/>
                      <w:b/>
                      <w:bCs/>
                      <w:i/>
                      <w:iCs/>
                      <w:spacing w:val="-4"/>
                      <w:sz w:val="20"/>
                    </w:rPr>
                    <w:t xml:space="preserve">Annual service completed </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9A0C7D" w:rsidP="00F6439A">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DA343D" w:rsidP="00DB63D5">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602E6"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7D27CF"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602E6"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02CA3">
              <w:tblPrEx>
                <w:tblCellMar>
                  <w:top w:w="0" w:type="dxa"/>
                  <w:bottom w:w="0" w:type="dxa"/>
                </w:tblCellMar>
              </w:tblPrEx>
              <w:trPr>
                <w:gridAfter w:val="6"/>
                <w:wAfter w:w="2766" w:type="dxa"/>
                <w:cantSplit/>
                <w:trHeight w:hRule="exact" w:val="122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3602E6" w:rsidP="00E3766A">
                  <w:pPr>
                    <w:pStyle w:val="Paragraph"/>
                    <w:spacing w:before="120" w:after="0"/>
                    <w:rPr>
                      <w:b/>
                      <w:bCs/>
                      <w:i/>
                      <w:iCs/>
                      <w:sz w:val="22"/>
                    </w:rPr>
                  </w:pPr>
                  <w:r>
                    <w:rPr>
                      <w:rFonts w:ascii="Arial" w:hAnsi="Arial" w:cs="Arial"/>
                      <w:b/>
                      <w:i/>
                      <w:sz w:val="20"/>
                    </w:rPr>
                    <w:t>None</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7D27CF" w:rsidP="00D2486E">
                  <w:pPr>
                    <w:pStyle w:val="Paragraph"/>
                    <w:spacing w:after="0"/>
                    <w:ind w:right="113"/>
                    <w:jc w:val="right"/>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41798B">
                  <w:pPr>
                    <w:pStyle w:val="Paragraph"/>
                    <w:spacing w:after="0"/>
                    <w:ind w:right="113"/>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7D27CF" w:rsidP="00642744">
                  <w:pPr>
                    <w:pStyle w:val="Paragraph"/>
                    <w:keepNext/>
                    <w:spacing w:before="40"/>
                    <w:rPr>
                      <w:rFonts w:ascii="Arial" w:hAnsi="Arial" w:cs="Arial"/>
                      <w:sz w:val="20"/>
                    </w:rPr>
                  </w:pPr>
                  <w:r>
                    <w:rPr>
                      <w:rFonts w:ascii="Arial" w:hAnsi="Arial" w:cs="Arial"/>
                      <w:b/>
                      <w:i/>
                      <w:sz w:val="20"/>
                    </w:rPr>
                    <w:t>None</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41798B" w:rsidP="001B042B">
                  <w:pPr>
                    <w:pStyle w:val="Paragraph"/>
                    <w:spacing w:after="0"/>
                    <w:jc w:val="center"/>
                    <w:rPr>
                      <w:rFonts w:ascii="Arial" w:hAnsi="Arial" w:cs="Arial"/>
                      <w:b/>
                      <w:sz w:val="20"/>
                    </w:rPr>
                  </w:pPr>
                  <w:r>
                    <w:rPr>
                      <w:rFonts w:ascii="Arial" w:hAnsi="Arial" w:cs="Arial"/>
                      <w:b/>
                      <w:sz w:val="20"/>
                    </w:rPr>
                    <w:t>X</w:t>
                  </w: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B01615" w:rsidRDefault="0041798B" w:rsidP="00C2012A">
                  <w:pPr>
                    <w:pStyle w:val="Paragraph"/>
                    <w:spacing w:before="120" w:after="0"/>
                    <w:rPr>
                      <w:rFonts w:ascii="Arial" w:hAnsi="Arial" w:cs="Arial"/>
                      <w:b/>
                      <w:i/>
                      <w:sz w:val="20"/>
                    </w:rPr>
                  </w:pPr>
                  <w:r>
                    <w:rPr>
                      <w:rFonts w:ascii="Arial" w:hAnsi="Arial" w:cs="Arial"/>
                      <w:b/>
                      <w:i/>
                      <w:sz w:val="20"/>
                    </w:rPr>
                    <w:t>This currently is not carried out, procedures are being developed to address.</w:t>
                  </w:r>
                </w:p>
                <w:p w:rsidR="00782D1B" w:rsidRPr="00BA5D07" w:rsidRDefault="00782D1B" w:rsidP="009C5C62">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3F105E" w:rsidP="00543626">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711701" w:rsidP="00F6439A">
                  <w:pPr>
                    <w:pStyle w:val="Paragraph"/>
                    <w:spacing w:after="0"/>
                    <w:jc w:val="center"/>
                    <w:rPr>
                      <w:rFonts w:ascii="Arial" w:hAnsi="Arial" w:cs="Arial"/>
                      <w:b/>
                      <w:sz w:val="20"/>
                    </w:rPr>
                  </w:pPr>
                  <w:r>
                    <w:rPr>
                      <w:rFonts w:ascii="Arial" w:hAnsi="Arial" w:cs="Arial"/>
                      <w:b/>
                      <w:sz w:val="20"/>
                    </w:rPr>
                    <w:t>X</w:t>
                  </w: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4E77AE" w:rsidRDefault="004E77AE" w:rsidP="004E77AE">
                  <w:pPr>
                    <w:pStyle w:val="Paragraph"/>
                    <w:spacing w:before="120"/>
                    <w:rPr>
                      <w:rFonts w:ascii="Arial" w:hAnsi="Arial"/>
                      <w:b/>
                      <w:bCs/>
                      <w:i/>
                      <w:iCs/>
                      <w:sz w:val="20"/>
                    </w:rPr>
                  </w:pPr>
                  <w:r>
                    <w:rPr>
                      <w:rFonts w:ascii="Arial" w:hAnsi="Arial"/>
                      <w:b/>
                      <w:bCs/>
                      <w:i/>
                      <w:iCs/>
                      <w:sz w:val="20"/>
                    </w:rPr>
                    <w:t>Records are being maintained – see action plan regarding fire doors and exit doors.</w:t>
                  </w:r>
                </w:p>
                <w:p w:rsidR="003817D8" w:rsidRPr="00252EFA" w:rsidRDefault="003817D8" w:rsidP="00C2012A">
                  <w:pPr>
                    <w:pStyle w:val="Paragraph"/>
                    <w:spacing w:before="120"/>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r w:rsidR="00E26C70">
                    <w:rPr>
                      <w:rFonts w:ascii="Arial" w:hAnsi="Arial" w:cs="Arial"/>
                      <w:b/>
                      <w:sz w:val="20"/>
                    </w:rPr>
                    <w:t>X</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208"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ACTION PLAN</w:t>
            </w: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DA343D" w:rsidRPr="00423469" w:rsidRDefault="00DA343D" w:rsidP="0085740D">
            <w:pPr>
              <w:spacing w:before="40" w:after="120"/>
              <w:rPr>
                <w:rFonts w:ascii="Arial" w:hAnsi="Arial" w:cs="Arial"/>
                <w:sz w:val="20"/>
              </w:rPr>
            </w:pPr>
          </w:p>
          <w:tbl>
            <w:tblPr>
              <w:tblW w:w="9208" w:type="dxa"/>
              <w:tblLayout w:type="fixed"/>
              <w:tblCellMar>
                <w:left w:w="0" w:type="dxa"/>
                <w:right w:w="0" w:type="dxa"/>
              </w:tblCellMar>
              <w:tblLook w:val="0000" w:firstRow="0" w:lastRow="0" w:firstColumn="0" w:lastColumn="0" w:noHBand="0" w:noVBand="0"/>
            </w:tblPr>
            <w:tblGrid>
              <w:gridCol w:w="108"/>
              <w:gridCol w:w="432"/>
              <w:gridCol w:w="1821"/>
              <w:gridCol w:w="423"/>
              <w:gridCol w:w="472"/>
              <w:gridCol w:w="654"/>
              <w:gridCol w:w="388"/>
              <w:gridCol w:w="1283"/>
              <w:gridCol w:w="19"/>
              <w:gridCol w:w="422"/>
              <w:gridCol w:w="1144"/>
              <w:gridCol w:w="648"/>
              <w:gridCol w:w="714"/>
              <w:gridCol w:w="680"/>
            </w:tblGrid>
            <w:tr w:rsidR="00806D4C" w:rsidRPr="00423469" w:rsidTr="00AF105E">
              <w:tblPrEx>
                <w:tblCellMar>
                  <w:top w:w="0" w:type="dxa"/>
                  <w:bottom w:w="0" w:type="dxa"/>
                </w:tblCellMar>
              </w:tblPrEx>
              <w:trPr>
                <w:gridBefore w:val="1"/>
                <w:wBefore w:w="108" w:type="dxa"/>
                <w:cantSplit/>
                <w:trHeight w:val="700"/>
              </w:trPr>
              <w:tc>
                <w:tcPr>
                  <w:tcW w:w="9100" w:type="dxa"/>
                  <w:gridSpan w:val="13"/>
                </w:tcPr>
                <w:p w:rsidR="00806D4C" w:rsidRPr="00423469" w:rsidRDefault="00806D4C" w:rsidP="00806D4C">
                  <w:pPr>
                    <w:pStyle w:val="Paragraph"/>
                    <w:spacing w:after="240"/>
                    <w:rPr>
                      <w:rFonts w:ascii="Arial" w:hAnsi="Arial" w:cs="Arial"/>
                      <w:sz w:val="20"/>
                    </w:rPr>
                  </w:pPr>
                  <w:r w:rsidRPr="00423469">
                    <w:rPr>
                      <w:rFonts w:ascii="Arial" w:hAnsi="Arial" w:cs="Arial"/>
                      <w:sz w:val="20"/>
                    </w:rPr>
                    <w:t>It is considered that the following recommendations should be implemented in order to reduce fire risk to, or maintain it at, the following level:</w:t>
                  </w:r>
                </w:p>
              </w:tc>
            </w:tr>
            <w:tr w:rsidR="00806D4C" w:rsidRPr="00423469" w:rsidTr="00AF105E">
              <w:tblPrEx>
                <w:tblCellMar>
                  <w:top w:w="0" w:type="dxa"/>
                  <w:bottom w:w="0" w:type="dxa"/>
                </w:tblCellMar>
              </w:tblPrEx>
              <w:trPr>
                <w:gridBefore w:val="1"/>
                <w:wBefore w:w="108" w:type="dxa"/>
                <w:cantSplit/>
                <w:trHeight w:hRule="exact" w:val="282"/>
              </w:trPr>
              <w:tc>
                <w:tcPr>
                  <w:tcW w:w="2253" w:type="dxa"/>
                  <w:gridSpan w:val="2"/>
                  <w:tcBorders>
                    <w:right w:val="single" w:sz="4" w:space="0" w:color="auto"/>
                  </w:tcBorders>
                </w:tcPr>
                <w:p w:rsidR="00806D4C" w:rsidRPr="00423469" w:rsidRDefault="00806D4C" w:rsidP="00806D4C">
                  <w:pPr>
                    <w:pStyle w:val="Paragraph"/>
                    <w:spacing w:before="40" w:after="40"/>
                    <w:ind w:right="119"/>
                    <w:jc w:val="right"/>
                    <w:rPr>
                      <w:rFonts w:ascii="Arial" w:hAnsi="Arial" w:cs="Arial"/>
                      <w:sz w:val="20"/>
                    </w:rPr>
                  </w:pPr>
                  <w:r w:rsidRPr="00423469">
                    <w:rPr>
                      <w:rFonts w:ascii="Arial" w:hAnsi="Arial" w:cs="Arial"/>
                      <w:sz w:val="20"/>
                    </w:rPr>
                    <w:t>Trivial</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806D4C" w:rsidRPr="00423469" w:rsidRDefault="00806D4C" w:rsidP="00806D4C">
                  <w:pPr>
                    <w:pStyle w:val="Paragraph"/>
                    <w:tabs>
                      <w:tab w:val="left" w:pos="357"/>
                    </w:tabs>
                    <w:spacing w:before="40" w:after="40"/>
                    <w:rPr>
                      <w:rFonts w:ascii="Arial" w:hAnsi="Arial" w:cs="Arial"/>
                      <w:sz w:val="20"/>
                    </w:rPr>
                  </w:pPr>
                </w:p>
              </w:tc>
              <w:tc>
                <w:tcPr>
                  <w:tcW w:w="2816" w:type="dxa"/>
                  <w:gridSpan w:val="5"/>
                  <w:tcBorders>
                    <w:left w:val="single" w:sz="4" w:space="0" w:color="auto"/>
                    <w:right w:val="single" w:sz="4" w:space="0" w:color="auto"/>
                  </w:tcBorders>
                  <w:shd w:val="clear" w:color="auto" w:fill="auto"/>
                  <w:vAlign w:val="center"/>
                </w:tcPr>
                <w:p w:rsidR="00806D4C" w:rsidRPr="00423469" w:rsidRDefault="00806D4C" w:rsidP="00806D4C">
                  <w:pPr>
                    <w:pStyle w:val="Paragraph"/>
                    <w:spacing w:after="0"/>
                    <w:ind w:right="118"/>
                    <w:jc w:val="right"/>
                    <w:rPr>
                      <w:rFonts w:ascii="Arial" w:hAnsi="Arial" w:cs="Arial"/>
                      <w:sz w:val="20"/>
                    </w:rPr>
                  </w:pPr>
                  <w:r w:rsidRPr="00423469">
                    <w:rPr>
                      <w:rFonts w:ascii="Arial" w:hAnsi="Arial" w:cs="Arial"/>
                      <w:sz w:val="20"/>
                    </w:rPr>
                    <w:t>Tolerable</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806D4C" w:rsidRPr="00F85DA9" w:rsidRDefault="00806D4C" w:rsidP="00806D4C">
                  <w:pPr>
                    <w:pStyle w:val="Paragraph"/>
                    <w:spacing w:after="0"/>
                    <w:jc w:val="center"/>
                    <w:rPr>
                      <w:rFonts w:ascii="Arial" w:hAnsi="Arial" w:cs="Arial"/>
                      <w:b/>
                      <w:sz w:val="20"/>
                    </w:rPr>
                  </w:pPr>
                  <w:r w:rsidRPr="00F85DA9">
                    <w:rPr>
                      <w:rFonts w:ascii="Arial" w:hAnsi="Arial" w:cs="Arial"/>
                      <w:b/>
                      <w:sz w:val="20"/>
                    </w:rPr>
                    <w:t>X</w:t>
                  </w:r>
                </w:p>
              </w:tc>
              <w:tc>
                <w:tcPr>
                  <w:tcW w:w="3186" w:type="dxa"/>
                  <w:gridSpan w:val="4"/>
                  <w:tcBorders>
                    <w:left w:val="single" w:sz="4" w:space="0" w:color="auto"/>
                  </w:tcBorders>
                  <w:shd w:val="clear" w:color="auto" w:fill="auto"/>
                  <w:vAlign w:val="center"/>
                </w:tcPr>
                <w:p w:rsidR="00806D4C" w:rsidRPr="00423469" w:rsidRDefault="00806D4C" w:rsidP="00806D4C">
                  <w:pPr>
                    <w:pStyle w:val="Paragraph"/>
                    <w:spacing w:after="0"/>
                    <w:jc w:val="right"/>
                    <w:rPr>
                      <w:rFonts w:ascii="Arial" w:hAnsi="Arial" w:cs="Arial"/>
                      <w:sz w:val="20"/>
                    </w:rPr>
                  </w:pPr>
                </w:p>
              </w:tc>
            </w:tr>
            <w:tr w:rsidR="00806D4C" w:rsidRPr="00423469" w:rsidTr="0064504A">
              <w:tblPrEx>
                <w:tblCellMar>
                  <w:top w:w="0" w:type="dxa"/>
                  <w:bottom w:w="0" w:type="dxa"/>
                </w:tblCellMar>
              </w:tblPrEx>
              <w:trPr>
                <w:gridBefore w:val="1"/>
                <w:wBefore w:w="108" w:type="dxa"/>
                <w:cantSplit/>
                <w:trHeight w:hRule="exact" w:val="183"/>
              </w:trPr>
              <w:tc>
                <w:tcPr>
                  <w:tcW w:w="9100" w:type="dxa"/>
                  <w:gridSpan w:val="13"/>
                </w:tcPr>
                <w:p w:rsidR="00806D4C" w:rsidRPr="00423469" w:rsidRDefault="00806D4C" w:rsidP="00806D4C">
                  <w:pPr>
                    <w:pStyle w:val="Paragraph"/>
                    <w:spacing w:after="0"/>
                    <w:rPr>
                      <w:rFonts w:ascii="Arial" w:hAnsi="Arial" w:cs="Arial"/>
                      <w:sz w:val="20"/>
                    </w:rPr>
                  </w:pPr>
                </w:p>
              </w:tc>
            </w:tr>
            <w:tr w:rsidR="00806D4C" w:rsidRPr="00423469" w:rsidTr="00AF105E">
              <w:tblPrEx>
                <w:tblCellMar>
                  <w:top w:w="0" w:type="dxa"/>
                  <w:bottom w:w="0" w:type="dxa"/>
                </w:tblCellMar>
              </w:tblPrEx>
              <w:trPr>
                <w:gridBefore w:val="1"/>
                <w:wBefore w:w="108" w:type="dxa"/>
                <w:cantSplit/>
                <w:trHeight w:hRule="exact" w:val="282"/>
              </w:trPr>
              <w:tc>
                <w:tcPr>
                  <w:tcW w:w="9100" w:type="dxa"/>
                  <w:gridSpan w:val="13"/>
                </w:tcPr>
                <w:p w:rsidR="00806D4C" w:rsidRPr="00423469" w:rsidRDefault="00806D4C" w:rsidP="00806D4C">
                  <w:pPr>
                    <w:pStyle w:val="Paragraph"/>
                    <w:spacing w:after="0"/>
                    <w:rPr>
                      <w:rFonts w:ascii="Arial" w:hAnsi="Arial" w:cs="Arial"/>
                      <w:sz w:val="20"/>
                    </w:rPr>
                  </w:pPr>
                  <w:r w:rsidRPr="00423469">
                    <w:rPr>
                      <w:rFonts w:ascii="Arial" w:hAnsi="Arial" w:cs="Arial"/>
                      <w:sz w:val="20"/>
                    </w:rPr>
                    <w:t>Definition of priorities (where applicable):</w:t>
                  </w:r>
                </w:p>
              </w:tc>
            </w:tr>
            <w:tr w:rsidR="00806D4C" w:rsidRPr="00423469" w:rsidTr="0064504A">
              <w:tblPrEx>
                <w:tblCellMar>
                  <w:top w:w="0" w:type="dxa"/>
                  <w:bottom w:w="0" w:type="dxa"/>
                </w:tblCellMar>
              </w:tblPrEx>
              <w:trPr>
                <w:gridBefore w:val="1"/>
                <w:wBefore w:w="108" w:type="dxa"/>
                <w:cantSplit/>
                <w:trHeight w:val="3384"/>
              </w:trPr>
              <w:tc>
                <w:tcPr>
                  <w:tcW w:w="9100" w:type="dxa"/>
                  <w:gridSpan w:val="13"/>
                </w:tcPr>
                <w:p w:rsidR="00806D4C" w:rsidRPr="00423469" w:rsidRDefault="002100A7" w:rsidP="00806D4C">
                  <w:pPr>
                    <w:pStyle w:val="Paragraph"/>
                    <w:spacing w:after="0"/>
                    <w:rPr>
                      <w:rFonts w:ascii="Arial" w:hAnsi="Arial"/>
                      <w:bCs/>
                      <w:i/>
                      <w:iCs/>
                      <w:spacing w:val="-4"/>
                      <w:sz w:val="20"/>
                    </w:rPr>
                  </w:pPr>
                  <w:r>
                    <w:rPr>
                      <w:rFonts w:ascii="Arial" w:hAnsi="Arial"/>
                      <w:bCs/>
                      <w:i/>
                      <w:iCs/>
                      <w:noProof/>
                      <w:spacing w:val="-4"/>
                      <w:sz w:val="20"/>
                      <w:lang w:eastAsia="en-GB"/>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513715</wp:posOffset>
                            </wp:positionV>
                            <wp:extent cx="228600" cy="228600"/>
                            <wp:effectExtent l="5715" t="8890" r="13335" b="1016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9900"/>
                                    </a:solidFill>
                                    <a:ln w="9525">
                                      <a:solidFill>
                                        <a:srgbClr val="000000"/>
                                      </a:solidFill>
                                      <a:miter lim="800000"/>
                                      <a:headEnd/>
                                      <a:tailEnd/>
                                    </a:ln>
                                  </wps:spPr>
                                  <wps:txbx>
                                    <w:txbxContent>
                                      <w:p w:rsidR="00AD0F87" w:rsidRPr="00A80542" w:rsidRDefault="00AD0F87" w:rsidP="00423469">
                                        <w:pPr>
                                          <w:rPr>
                                            <w:rFonts w:ascii="Arial" w:hAnsi="Arial"/>
                                            <w:sz w:val="20"/>
                                          </w:rPr>
                                        </w:pPr>
                                        <w:r>
                                          <w:rPr>
                                            <w:rFonts w:ascii="Arial" w:hAnsi="Arial"/>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pt;margin-top:40.4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" fillcolor="#f90">
                            <v:textbox>
                              <w:txbxContent>
                                <w:p w:rsidR="00AD0F87" w:rsidRPr="00A80542" w:rsidRDefault="00AD0F87" w:rsidP="00423469">
                                  <w:pPr>
                                    <w:rPr>
                                      <w:rFonts w:ascii="Arial" w:hAnsi="Arial"/>
                                      <w:sz w:val="20"/>
                                    </w:rPr>
                                  </w:pPr>
                                  <w:r>
                                    <w:rPr>
                                      <w:rFonts w:ascii="Arial" w:hAnsi="Arial"/>
                                      <w:sz w:val="20"/>
                                    </w:rPr>
                                    <w:t>1</w:t>
                                  </w:r>
                                </w:p>
                              </w:txbxContent>
                            </v:textbox>
                          </v:rect>
                        </w:pict>
                      </mc:Fallback>
                    </mc:AlternateContent>
                  </w:r>
                  <w:r>
                    <w:rPr>
                      <w:rFonts w:ascii="Arial" w:hAnsi="Arial"/>
                      <w:bCs/>
                      <w:i/>
                      <w:iCs/>
                      <w:noProof/>
                      <w:spacing w:val="-4"/>
                      <w:sz w:val="20"/>
                      <w:lang w:eastAsia="en-GB"/>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56515</wp:posOffset>
                            </wp:positionV>
                            <wp:extent cx="228600" cy="228600"/>
                            <wp:effectExtent l="5715" t="8890" r="13335" b="1016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w="9525">
                                      <a:solidFill>
                                        <a:srgbClr val="000000"/>
                                      </a:solidFill>
                                      <a:miter lim="800000"/>
                                      <a:headEnd/>
                                      <a:tailEnd/>
                                    </a:ln>
                                  </wps:spPr>
                                  <wps:txbx>
                                    <w:txbxContent>
                                      <w:p w:rsidR="00AD0F87" w:rsidRPr="00A80542" w:rsidRDefault="00AD0F87" w:rsidP="00423469">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margin-left:-.3pt;margin-top:4.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" fillcolor="red">
                            <v:textbox>
                              <w:txbxContent>
                                <w:p w:rsidR="00AD0F87" w:rsidRPr="00A80542" w:rsidRDefault="00AD0F87" w:rsidP="00423469">
                                  <w:pPr>
                                    <w:rPr>
                                      <w:rFonts w:ascii="Arial" w:hAnsi="Arial"/>
                                      <w:sz w:val="20"/>
                                    </w:rPr>
                                  </w:pPr>
                                </w:p>
                              </w:txbxContent>
                            </v:textbox>
                          </v:rect>
                        </w:pict>
                      </mc:Fallback>
                    </mc:AlternateConten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Urgent – To be completed as soon as reasonably practicable</w:t>
                  </w:r>
                  <w:r w:rsidR="00901598">
                    <w:rPr>
                      <w:rFonts w:ascii="Arial" w:hAnsi="Arial"/>
                      <w:bCs/>
                      <w:i/>
                      <w:iCs/>
                      <w:spacing w:val="-4"/>
                      <w:sz w:val="20"/>
                    </w:rPr>
                    <w:t xml:space="preserve"> usually within a week</w:t>
                  </w:r>
                  <w:r w:rsidRPr="00423469">
                    <w:rPr>
                      <w:rFonts w:ascii="Arial" w:hAnsi="Arial"/>
                      <w:bCs/>
                      <w:i/>
                      <w:iCs/>
                      <w:spacing w:val="-4"/>
                      <w:sz w:val="20"/>
                    </w:rPr>
                    <w:t>.</w: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w: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w: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Priority 1 – To b</w:t>
                  </w:r>
                  <w:r w:rsidR="00A52CCC">
                    <w:rPr>
                      <w:rFonts w:ascii="Arial" w:hAnsi="Arial"/>
                      <w:bCs/>
                      <w:i/>
                      <w:iCs/>
                      <w:spacing w:val="-4"/>
                      <w:sz w:val="20"/>
                    </w:rPr>
                    <w:t xml:space="preserve">e completed within 1 – 4 </w:t>
                  </w:r>
                  <w:r w:rsidR="001E0206">
                    <w:rPr>
                      <w:rFonts w:ascii="Arial" w:hAnsi="Arial"/>
                      <w:bCs/>
                      <w:i/>
                      <w:iCs/>
                      <w:spacing w:val="-4"/>
                      <w:sz w:val="20"/>
                    </w:rPr>
                    <w:t>weeks</w:t>
                  </w:r>
                </w:p>
                <w:p w:rsidR="00806D4C" w:rsidRPr="00423469" w:rsidRDefault="00806D4C" w:rsidP="00806D4C">
                  <w:pPr>
                    <w:pStyle w:val="Paragraph"/>
                    <w:spacing w:after="0"/>
                    <w:rPr>
                      <w:rFonts w:ascii="Arial" w:hAnsi="Arial"/>
                      <w:bCs/>
                      <w:i/>
                      <w:iCs/>
                      <w:spacing w:val="-4"/>
                      <w:sz w:val="20"/>
                    </w:rPr>
                  </w:pPr>
                </w:p>
                <w:p w:rsidR="00806D4C" w:rsidRPr="00423469" w:rsidRDefault="002100A7" w:rsidP="00806D4C">
                  <w:pPr>
                    <w:pStyle w:val="Paragraph"/>
                    <w:spacing w:after="0"/>
                    <w:rPr>
                      <w:rFonts w:ascii="Arial" w:hAnsi="Arial"/>
                      <w:bCs/>
                      <w:i/>
                      <w:iCs/>
                      <w:spacing w:val="-4"/>
                      <w:sz w:val="20"/>
                    </w:rPr>
                  </w:pPr>
                  <w:r>
                    <w:rPr>
                      <w:rFonts w:ascii="Arial" w:hAnsi="Arial"/>
                      <w:bCs/>
                      <w:i/>
                      <w:iCs/>
                      <w:noProof/>
                      <w:spacing w:val="-4"/>
                      <w:sz w:val="20"/>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228600" cy="228600"/>
                            <wp:effectExtent l="9525" t="8890" r="9525" b="1016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4F81BD"/>
                                    </a:solidFill>
                                    <a:ln w="9525">
                                      <a:solidFill>
                                        <a:srgbClr val="000000"/>
                                      </a:solidFill>
                                      <a:miter lim="800000"/>
                                      <a:headEnd/>
                                      <a:tailEnd/>
                                    </a:ln>
                                  </wps:spPr>
                                  <wps:txbx>
                                    <w:txbxContent>
                                      <w:p w:rsidR="00AD0F87" w:rsidRPr="00132B11" w:rsidRDefault="00AD0F87" w:rsidP="004113EA">
                                        <w:pPr>
                                          <w:shd w:val="clear" w:color="auto" w:fill="4F81BD"/>
                                          <w:rPr>
                                            <w:rFonts w:ascii="Arial" w:hAnsi="Arial"/>
                                            <w:sz w:val="20"/>
                                          </w:rPr>
                                        </w:pPr>
                                        <w:r>
                                          <w:rPr>
                                            <w:rFonts w:ascii="Arial" w:hAnsi="Arial"/>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0;margin-top:7.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" fillcolor="#4f81bd">
                            <v:textbox>
                              <w:txbxContent>
                                <w:p w:rsidR="00AD0F87" w:rsidRPr="00132B11" w:rsidRDefault="00AD0F87" w:rsidP="004113EA">
                                  <w:pPr>
                                    <w:shd w:val="clear" w:color="auto" w:fill="4F81BD"/>
                                    <w:rPr>
                                      <w:rFonts w:ascii="Arial" w:hAnsi="Arial"/>
                                      <w:sz w:val="20"/>
                                    </w:rPr>
                                  </w:pPr>
                                  <w:r>
                                    <w:rPr>
                                      <w:rFonts w:ascii="Arial" w:hAnsi="Arial"/>
                                      <w:sz w:val="20"/>
                                    </w:rPr>
                                    <w:t>2</w:t>
                                  </w:r>
                                </w:p>
                              </w:txbxContent>
                            </v:textbox>
                          </v:rect>
                        </w:pict>
                      </mc:Fallback>
                    </mc:AlternateConten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Priori</w:t>
                  </w:r>
                  <w:r w:rsidR="00A52CCC">
                    <w:rPr>
                      <w:rFonts w:ascii="Arial" w:hAnsi="Arial"/>
                      <w:bCs/>
                      <w:i/>
                      <w:iCs/>
                      <w:spacing w:val="-4"/>
                      <w:sz w:val="20"/>
                    </w:rPr>
                    <w:t>ty 2 – To be completed within 1 – 3</w:t>
                  </w:r>
                  <w:r w:rsidRPr="00423469">
                    <w:rPr>
                      <w:rFonts w:ascii="Arial" w:hAnsi="Arial"/>
                      <w:bCs/>
                      <w:i/>
                      <w:iCs/>
                      <w:spacing w:val="-4"/>
                      <w:sz w:val="20"/>
                    </w:rPr>
                    <w:t xml:space="preserve"> months</w:t>
                  </w:r>
                </w:p>
                <w:p w:rsidR="00806D4C" w:rsidRPr="00423469" w:rsidRDefault="00806D4C" w:rsidP="00806D4C">
                  <w:pPr>
                    <w:pStyle w:val="Paragraph"/>
                    <w:spacing w:after="0"/>
                    <w:rPr>
                      <w:rFonts w:ascii="Arial" w:hAnsi="Arial"/>
                      <w:bCs/>
                      <w:i/>
                      <w:iCs/>
                      <w:spacing w:val="-4"/>
                      <w:sz w:val="20"/>
                    </w:rPr>
                  </w:pPr>
                </w:p>
                <w:p w:rsidR="00806D4C" w:rsidRPr="00423469" w:rsidRDefault="002100A7" w:rsidP="00806D4C">
                  <w:pPr>
                    <w:pStyle w:val="Paragraph"/>
                    <w:spacing w:after="0"/>
                    <w:rPr>
                      <w:rFonts w:ascii="Arial" w:hAnsi="Arial"/>
                      <w:bCs/>
                      <w:i/>
                      <w:iCs/>
                      <w:spacing w:val="-4"/>
                      <w:sz w:val="20"/>
                    </w:rPr>
                  </w:pPr>
                  <w:r>
                    <w:rPr>
                      <w:rFonts w:ascii="Arial" w:hAnsi="Arial"/>
                      <w:bCs/>
                      <w:i/>
                      <w:iCs/>
                      <w:noProof/>
                      <w:spacing w:val="-4"/>
                      <w:sz w:val="20"/>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75565</wp:posOffset>
                            </wp:positionV>
                            <wp:extent cx="228600" cy="228600"/>
                            <wp:effectExtent l="9525" t="8890" r="9525" b="1016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99CC00"/>
                                    </a:solidFill>
                                    <a:ln w="9525">
                                      <a:solidFill>
                                        <a:srgbClr val="000000"/>
                                      </a:solidFill>
                                      <a:miter lim="800000"/>
                                      <a:headEnd/>
                                      <a:tailEnd/>
                                    </a:ln>
                                  </wps:spPr>
                                  <wps:txbx>
                                    <w:txbxContent>
                                      <w:p w:rsidR="00AD0F87" w:rsidRPr="00A80542" w:rsidRDefault="00AD0F87" w:rsidP="00806D4C">
                                        <w:pPr>
                                          <w:rPr>
                                            <w:rFonts w:ascii="Arial" w:hAnsi="Arial"/>
                                            <w:sz w:val="20"/>
                                          </w:rPr>
                                        </w:pPr>
                                        <w:r>
                                          <w:rPr>
                                            <w:rFonts w:ascii="Arial" w:hAnsi="Arial"/>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margin-left:0;margin-top:5.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" fillcolor="#9c0">
                            <v:textbox>
                              <w:txbxContent>
                                <w:p w:rsidR="00AD0F87" w:rsidRPr="00A80542" w:rsidRDefault="00AD0F87" w:rsidP="00806D4C">
                                  <w:pPr>
                                    <w:rPr>
                                      <w:rFonts w:ascii="Arial" w:hAnsi="Arial"/>
                                      <w:sz w:val="20"/>
                                    </w:rPr>
                                  </w:pPr>
                                  <w:r>
                                    <w:rPr>
                                      <w:rFonts w:ascii="Arial" w:hAnsi="Arial"/>
                                      <w:sz w:val="20"/>
                                    </w:rPr>
                                    <w:t>3</w:t>
                                  </w:r>
                                </w:p>
                              </w:txbxContent>
                            </v:textbox>
                          </v:rect>
                        </w:pict>
                      </mc:Fallback>
                    </mc:AlternateConten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Priori</w:t>
                  </w:r>
                  <w:r w:rsidR="00A52CCC">
                    <w:rPr>
                      <w:rFonts w:ascii="Arial" w:hAnsi="Arial"/>
                      <w:bCs/>
                      <w:i/>
                      <w:iCs/>
                      <w:spacing w:val="-4"/>
                      <w:sz w:val="20"/>
                    </w:rPr>
                    <w:t xml:space="preserve">ty 3 – To be completed within 4 – 8 </w:t>
                  </w:r>
                  <w:r w:rsidRPr="00423469">
                    <w:rPr>
                      <w:rFonts w:ascii="Arial" w:hAnsi="Arial"/>
                      <w:bCs/>
                      <w:i/>
                      <w:iCs/>
                      <w:spacing w:val="-4"/>
                      <w:sz w:val="20"/>
                    </w:rPr>
                    <w:t>months</w:t>
                  </w:r>
                </w:p>
                <w:p w:rsidR="00806D4C" w:rsidRPr="00423469" w:rsidRDefault="00806D4C" w:rsidP="00806D4C">
                  <w:pPr>
                    <w:pStyle w:val="Paragraph"/>
                    <w:spacing w:after="0"/>
                    <w:rPr>
                      <w:rFonts w:ascii="Arial" w:hAnsi="Arial"/>
                      <w:bCs/>
                      <w:i/>
                      <w:iCs/>
                      <w:spacing w:val="-4"/>
                      <w:sz w:val="20"/>
                    </w:rPr>
                  </w:pPr>
                </w:p>
                <w:p w:rsidR="00806D4C" w:rsidRPr="00423469" w:rsidRDefault="002100A7" w:rsidP="00806D4C">
                  <w:pPr>
                    <w:pStyle w:val="Paragraph"/>
                    <w:spacing w:after="0"/>
                    <w:rPr>
                      <w:rFonts w:ascii="Arial" w:hAnsi="Arial"/>
                      <w:bCs/>
                      <w:i/>
                      <w:iCs/>
                      <w:spacing w:val="-4"/>
                      <w:sz w:val="20"/>
                    </w:rPr>
                  </w:pPr>
                  <w:r>
                    <w:rPr>
                      <w:rFonts w:ascii="Arial" w:hAnsi="Arial"/>
                      <w:bCs/>
                      <w:i/>
                      <w:iCs/>
                      <w:noProof/>
                      <w:spacing w:val="-4"/>
                      <w:sz w:val="20"/>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107315</wp:posOffset>
                            </wp:positionV>
                            <wp:extent cx="228600" cy="228600"/>
                            <wp:effectExtent l="9525" t="12065" r="9525" b="698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0;margin-top:8.4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" fillcolor="silver"/>
                        </w:pict>
                      </mc:Fallback>
                    </mc:AlternateContent>
                  </w:r>
                </w:p>
                <w:p w:rsidR="00806D4C" w:rsidRPr="00423469"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w:t>
                  </w:r>
                  <w:r w:rsidR="009C41D2">
                    <w:rPr>
                      <w:rFonts w:ascii="Arial" w:hAnsi="Arial"/>
                      <w:bCs/>
                      <w:i/>
                      <w:iCs/>
                      <w:spacing w:val="-4"/>
                      <w:sz w:val="20"/>
                    </w:rPr>
                    <w:t xml:space="preserve">No priority </w:t>
                  </w:r>
                </w:p>
                <w:p w:rsidR="00806D4C" w:rsidRPr="0064504A" w:rsidRDefault="00806D4C" w:rsidP="00806D4C">
                  <w:pPr>
                    <w:pStyle w:val="Paragraph"/>
                    <w:spacing w:after="0"/>
                    <w:rPr>
                      <w:rFonts w:ascii="Arial" w:hAnsi="Arial"/>
                      <w:bCs/>
                      <w:i/>
                      <w:iCs/>
                      <w:spacing w:val="-4"/>
                      <w:sz w:val="20"/>
                    </w:rPr>
                  </w:pPr>
                  <w:r w:rsidRPr="00423469">
                    <w:rPr>
                      <w:rFonts w:ascii="Arial" w:hAnsi="Arial"/>
                      <w:bCs/>
                      <w:i/>
                      <w:iCs/>
                      <w:spacing w:val="-4"/>
                      <w:sz w:val="20"/>
                    </w:rPr>
                    <w:t xml:space="preserve">        </w:t>
                  </w:r>
                </w:p>
              </w:tc>
            </w:tr>
            <w:tr w:rsidR="00AF105E" w:rsidRPr="00462E33" w:rsidTr="00AF10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8528" w:type="dxa"/>
                  <w:gridSpan w:val="13"/>
                  <w:shd w:val="clear" w:color="auto" w:fill="auto"/>
                </w:tcPr>
                <w:p w:rsidR="00AF105E" w:rsidRPr="00462E33" w:rsidRDefault="00AF105E" w:rsidP="00311B8E">
                  <w:pPr>
                    <w:rPr>
                      <w:rFonts w:ascii="Arial" w:hAnsi="Arial" w:cs="Arial"/>
                      <w:sz w:val="22"/>
                      <w:szCs w:val="22"/>
                    </w:rPr>
                  </w:pPr>
                  <w:r w:rsidRPr="00462E33">
                    <w:rPr>
                      <w:rFonts w:ascii="Arial" w:hAnsi="Arial" w:cs="Arial"/>
                      <w:sz w:val="22"/>
                      <w:szCs w:val="22"/>
                    </w:rPr>
                    <w:t>It is considered that the following recommendations should be implemented in order to reduce fire risk to, or maintain it at, the following level:</w:t>
                  </w:r>
                </w:p>
              </w:tc>
            </w:tr>
            <w:tr w:rsidR="00AF105E" w:rsidRPr="00462E33" w:rsidTr="00AF10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3256" w:type="dxa"/>
                  <w:gridSpan w:val="5"/>
                  <w:shd w:val="clear" w:color="auto" w:fill="C6D9F1"/>
                  <w:vAlign w:val="center"/>
                </w:tcPr>
                <w:p w:rsidR="00AF105E" w:rsidRPr="00462E33" w:rsidRDefault="00AF105E" w:rsidP="00311B8E">
                  <w:pPr>
                    <w:jc w:val="right"/>
                    <w:rPr>
                      <w:rFonts w:ascii="Arial" w:hAnsi="Arial" w:cs="Arial"/>
                      <w:sz w:val="20"/>
                    </w:rPr>
                  </w:pPr>
                  <w:r w:rsidRPr="00462E33">
                    <w:rPr>
                      <w:rFonts w:ascii="Arial" w:hAnsi="Arial" w:cs="Arial"/>
                      <w:sz w:val="20"/>
                    </w:rPr>
                    <w:t>Trivial</w:t>
                  </w:r>
                </w:p>
              </w:tc>
              <w:tc>
                <w:tcPr>
                  <w:tcW w:w="654" w:type="dxa"/>
                  <w:shd w:val="clear" w:color="auto" w:fill="auto"/>
                </w:tcPr>
                <w:p w:rsidR="00AF105E" w:rsidRPr="00462E33" w:rsidRDefault="00AF105E" w:rsidP="00311B8E">
                  <w:pPr>
                    <w:rPr>
                      <w:rFonts w:ascii="Arial" w:hAnsi="Arial" w:cs="Arial"/>
                      <w:sz w:val="20"/>
                    </w:rPr>
                  </w:pPr>
                </w:p>
              </w:tc>
              <w:tc>
                <w:tcPr>
                  <w:tcW w:w="3904" w:type="dxa"/>
                  <w:gridSpan w:val="6"/>
                  <w:shd w:val="clear" w:color="auto" w:fill="C6D9F1"/>
                  <w:vAlign w:val="center"/>
                </w:tcPr>
                <w:p w:rsidR="00AF105E" w:rsidRPr="00462E33" w:rsidRDefault="00AF105E" w:rsidP="00311B8E">
                  <w:pPr>
                    <w:jc w:val="right"/>
                    <w:rPr>
                      <w:rFonts w:ascii="Arial" w:hAnsi="Arial" w:cs="Arial"/>
                      <w:sz w:val="20"/>
                    </w:rPr>
                  </w:pPr>
                  <w:r w:rsidRPr="00462E33">
                    <w:rPr>
                      <w:rFonts w:ascii="Arial" w:hAnsi="Arial" w:cs="Arial"/>
                      <w:sz w:val="20"/>
                    </w:rPr>
                    <w:t>Tolerable</w:t>
                  </w:r>
                </w:p>
              </w:tc>
              <w:tc>
                <w:tcPr>
                  <w:tcW w:w="714" w:type="dxa"/>
                  <w:shd w:val="clear" w:color="auto" w:fill="auto"/>
                </w:tcPr>
                <w:p w:rsidR="00AF105E" w:rsidRPr="00F85DA9" w:rsidRDefault="00AF105E" w:rsidP="00311B8E">
                  <w:pPr>
                    <w:rPr>
                      <w:rFonts w:ascii="Arial" w:hAnsi="Arial" w:cs="Arial"/>
                      <w:b/>
                      <w:sz w:val="20"/>
                    </w:rPr>
                  </w:pPr>
                  <w:r w:rsidRPr="00F85DA9">
                    <w:rPr>
                      <w:rFonts w:ascii="Arial" w:hAnsi="Arial" w:cs="Arial"/>
                      <w:b/>
                      <w:sz w:val="20"/>
                    </w:rPr>
                    <w:t>X</w:t>
                  </w:r>
                </w:p>
              </w:tc>
            </w:tr>
            <w:tr w:rsidR="00AF105E" w:rsidRPr="00462E33" w:rsidTr="00AF10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8528" w:type="dxa"/>
                  <w:gridSpan w:val="13"/>
                  <w:shd w:val="clear" w:color="auto" w:fill="auto"/>
                </w:tcPr>
                <w:p w:rsidR="00AF105E" w:rsidRPr="00462E33" w:rsidRDefault="00AF105E" w:rsidP="00311B8E">
                  <w:pPr>
                    <w:rPr>
                      <w:rFonts w:ascii="Arial" w:hAnsi="Arial" w:cs="Arial"/>
                      <w:sz w:val="20"/>
                    </w:rPr>
                  </w:pPr>
                </w:p>
              </w:tc>
            </w:tr>
            <w:tr w:rsidR="00AF105E" w:rsidRPr="00462E33" w:rsidTr="00AF10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Pr>
              <w:tc>
                <w:tcPr>
                  <w:tcW w:w="4298" w:type="dxa"/>
                  <w:gridSpan w:val="7"/>
                  <w:shd w:val="clear" w:color="auto" w:fill="C6D9F1"/>
                </w:tcPr>
                <w:p w:rsidR="00AF105E" w:rsidRPr="00462E33" w:rsidRDefault="00AF105E" w:rsidP="00311B8E">
                  <w:pPr>
                    <w:rPr>
                      <w:rFonts w:ascii="Arial" w:hAnsi="Arial" w:cs="Arial"/>
                      <w:sz w:val="20"/>
                    </w:rPr>
                  </w:pPr>
                </w:p>
              </w:tc>
              <w:tc>
                <w:tcPr>
                  <w:tcW w:w="1283" w:type="dxa"/>
                  <w:shd w:val="clear" w:color="auto" w:fill="C6D9F1"/>
                </w:tcPr>
                <w:p w:rsidR="00AF105E" w:rsidRPr="00462E33" w:rsidRDefault="00AF105E" w:rsidP="00311B8E">
                  <w:pPr>
                    <w:rPr>
                      <w:rFonts w:ascii="Arial" w:hAnsi="Arial" w:cs="Arial"/>
                      <w:sz w:val="20"/>
                    </w:rPr>
                  </w:pPr>
                  <w:r w:rsidRPr="00462E33">
                    <w:rPr>
                      <w:rFonts w:ascii="Arial" w:hAnsi="Arial" w:cs="Arial"/>
                      <w:sz w:val="20"/>
                    </w:rPr>
                    <w:t>Priority        (where applicable)</w:t>
                  </w:r>
                </w:p>
              </w:tc>
              <w:tc>
                <w:tcPr>
                  <w:tcW w:w="1585" w:type="dxa"/>
                  <w:gridSpan w:val="3"/>
                  <w:shd w:val="clear" w:color="auto" w:fill="C6D9F1"/>
                </w:tcPr>
                <w:p w:rsidR="00AF105E" w:rsidRPr="00462E33" w:rsidRDefault="00AF105E" w:rsidP="00311B8E">
                  <w:pPr>
                    <w:rPr>
                      <w:rFonts w:ascii="Arial" w:hAnsi="Arial" w:cs="Arial"/>
                      <w:sz w:val="20"/>
                    </w:rPr>
                  </w:pPr>
                  <w:r w:rsidRPr="00462E33">
                    <w:rPr>
                      <w:rFonts w:ascii="Arial" w:hAnsi="Arial" w:cs="Arial"/>
                      <w:sz w:val="20"/>
                    </w:rPr>
                    <w:t>Action by whom</w:t>
                  </w:r>
                </w:p>
              </w:tc>
              <w:tc>
                <w:tcPr>
                  <w:tcW w:w="1362" w:type="dxa"/>
                  <w:gridSpan w:val="2"/>
                  <w:shd w:val="clear" w:color="auto" w:fill="C6D9F1"/>
                </w:tcPr>
                <w:p w:rsidR="00AF105E" w:rsidRPr="00462E33" w:rsidRDefault="00AF105E" w:rsidP="00311B8E">
                  <w:pPr>
                    <w:rPr>
                      <w:rFonts w:ascii="Arial" w:hAnsi="Arial" w:cs="Arial"/>
                      <w:sz w:val="20"/>
                    </w:rPr>
                  </w:pPr>
                  <w:r w:rsidRPr="00462E33">
                    <w:rPr>
                      <w:rFonts w:ascii="Arial" w:hAnsi="Arial" w:cs="Arial"/>
                      <w:sz w:val="20"/>
                    </w:rPr>
                    <w:t>Date action taken</w:t>
                  </w:r>
                </w:p>
              </w:tc>
            </w:tr>
            <w:tr w:rsidR="00A84E95" w:rsidRPr="00462E33" w:rsidTr="00125F6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Look w:val="04A0" w:firstRow="1" w:lastRow="0" w:firstColumn="1" w:lastColumn="0" w:noHBand="0" w:noVBand="1"/>
              </w:tblPrEx>
              <w:trPr>
                <w:gridAfter w:val="1"/>
                <w:wAfter w:w="680" w:type="dxa"/>
                <w:trHeight w:val="952"/>
              </w:trPr>
              <w:tc>
                <w:tcPr>
                  <w:tcW w:w="540" w:type="dxa"/>
                  <w:gridSpan w:val="2"/>
                  <w:shd w:val="clear" w:color="auto" w:fill="auto"/>
                </w:tcPr>
                <w:p w:rsidR="00A84E95" w:rsidRPr="00462E33" w:rsidRDefault="00A84E95" w:rsidP="00311B8E">
                  <w:pPr>
                    <w:numPr>
                      <w:ilvl w:val="0"/>
                      <w:numId w:val="28"/>
                    </w:numPr>
                    <w:ind w:left="0" w:firstLine="0"/>
                    <w:rPr>
                      <w:rFonts w:ascii="Arial" w:hAnsi="Arial" w:cs="Arial"/>
                      <w:sz w:val="20"/>
                    </w:rPr>
                  </w:pPr>
                </w:p>
              </w:tc>
              <w:tc>
                <w:tcPr>
                  <w:tcW w:w="3758" w:type="dxa"/>
                  <w:gridSpan w:val="5"/>
                  <w:shd w:val="clear" w:color="auto" w:fill="auto"/>
                </w:tcPr>
                <w:p w:rsidR="00B2218E" w:rsidRPr="00AF3127" w:rsidRDefault="00A84E95" w:rsidP="00125F61">
                  <w:pPr>
                    <w:pStyle w:val="PlainText"/>
                    <w:rPr>
                      <w:rFonts w:ascii="Arial" w:hAnsi="Arial" w:cs="Arial"/>
                    </w:rPr>
                  </w:pPr>
                  <w:r>
                    <w:rPr>
                      <w:rFonts w:ascii="Arial" w:hAnsi="Arial" w:cs="Arial"/>
                    </w:rPr>
                    <w:t>Fire Doors should be regularly checked – it is recommended a procedure is adopted to ensure all doors are checked annually.</w:t>
                  </w:r>
                </w:p>
              </w:tc>
              <w:tc>
                <w:tcPr>
                  <w:tcW w:w="1283" w:type="dxa"/>
                  <w:shd w:val="clear" w:color="auto" w:fill="92D050"/>
                  <w:vAlign w:val="center"/>
                </w:tcPr>
                <w:p w:rsidR="00A84E95" w:rsidRDefault="00A84E95" w:rsidP="002A3F57">
                  <w:pPr>
                    <w:jc w:val="center"/>
                    <w:rPr>
                      <w:rFonts w:ascii="Arial" w:hAnsi="Arial" w:cs="Arial"/>
                      <w:sz w:val="20"/>
                    </w:rPr>
                  </w:pPr>
                  <w:r>
                    <w:rPr>
                      <w:rFonts w:ascii="Arial" w:hAnsi="Arial" w:cs="Arial"/>
                      <w:sz w:val="20"/>
                    </w:rPr>
                    <w:t>3</w:t>
                  </w:r>
                </w:p>
              </w:tc>
              <w:tc>
                <w:tcPr>
                  <w:tcW w:w="1585" w:type="dxa"/>
                  <w:gridSpan w:val="3"/>
                  <w:shd w:val="clear" w:color="auto" w:fill="auto"/>
                  <w:vAlign w:val="center"/>
                </w:tcPr>
                <w:p w:rsidR="00A84E95" w:rsidRDefault="00A84E95" w:rsidP="00CE2DE2">
                  <w:pPr>
                    <w:jc w:val="center"/>
                    <w:rPr>
                      <w:rFonts w:ascii="Arial" w:hAnsi="Arial" w:cs="Arial"/>
                      <w:sz w:val="20"/>
                    </w:rPr>
                  </w:pPr>
                  <w:r>
                    <w:rPr>
                      <w:rFonts w:ascii="Arial" w:hAnsi="Arial" w:cs="Arial"/>
                      <w:sz w:val="20"/>
                    </w:rPr>
                    <w:t>R. White,</w:t>
                  </w:r>
                </w:p>
                <w:p w:rsidR="00A84E95" w:rsidRDefault="00A84E95" w:rsidP="00CE2DE2">
                  <w:pPr>
                    <w:jc w:val="center"/>
                    <w:rPr>
                      <w:rFonts w:ascii="Arial" w:hAnsi="Arial" w:cs="Arial"/>
                      <w:sz w:val="20"/>
                    </w:rPr>
                  </w:pPr>
                  <w:r>
                    <w:rPr>
                      <w:rFonts w:ascii="Arial" w:hAnsi="Arial" w:cs="Arial"/>
                      <w:sz w:val="20"/>
                    </w:rPr>
                    <w:t>Hard Services Manager</w:t>
                  </w:r>
                </w:p>
              </w:tc>
              <w:tc>
                <w:tcPr>
                  <w:tcW w:w="1362" w:type="dxa"/>
                  <w:gridSpan w:val="2"/>
                  <w:shd w:val="clear" w:color="auto" w:fill="auto"/>
                </w:tcPr>
                <w:p w:rsidR="00A84E95" w:rsidRPr="00462E33" w:rsidRDefault="00A84E95" w:rsidP="00311B8E">
                  <w:pPr>
                    <w:rPr>
                      <w:rFonts w:ascii="Arial" w:hAnsi="Arial" w:cs="Arial"/>
                      <w:sz w:val="20"/>
                    </w:rPr>
                  </w:pPr>
                </w:p>
              </w:tc>
            </w:tr>
          </w:tbl>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9"/>
      <w:footerReference w:type="even" r:id="rId10"/>
      <w:footerReference w:type="default" r:id="rId11"/>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3A" w:rsidRDefault="002A6F3A">
      <w:r>
        <w:separator/>
      </w:r>
    </w:p>
  </w:endnote>
  <w:endnote w:type="continuationSeparator" w:id="0">
    <w:p w:rsidR="002A6F3A" w:rsidRDefault="002A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87" w:rsidRDefault="00AD0F87"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F87" w:rsidRDefault="00AD0F87"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87" w:rsidRDefault="00AD0F87"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3A" w:rsidRDefault="002A6F3A">
      <w:r>
        <w:separator/>
      </w:r>
    </w:p>
  </w:footnote>
  <w:footnote w:type="continuationSeparator" w:id="0">
    <w:p w:rsidR="002A6F3A" w:rsidRDefault="002A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87" w:rsidRPr="00BC41B5" w:rsidRDefault="00AD0F87">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7A787E"/>
    <w:multiLevelType w:val="hybridMultilevel"/>
    <w:tmpl w:val="AF945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3">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7">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2"/>
  </w:num>
  <w:num w:numId="3">
    <w:abstractNumId w:val="7"/>
  </w:num>
  <w:num w:numId="4">
    <w:abstractNumId w:val="24"/>
  </w:num>
  <w:num w:numId="5">
    <w:abstractNumId w:val="19"/>
  </w:num>
  <w:num w:numId="6">
    <w:abstractNumId w:val="25"/>
  </w:num>
  <w:num w:numId="7">
    <w:abstractNumId w:val="8"/>
  </w:num>
  <w:num w:numId="8">
    <w:abstractNumId w:val="9"/>
  </w:num>
  <w:num w:numId="9">
    <w:abstractNumId w:val="2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29"/>
  </w:num>
  <w:num w:numId="19">
    <w:abstractNumId w:val="18"/>
  </w:num>
  <w:num w:numId="20">
    <w:abstractNumId w:val="28"/>
  </w:num>
  <w:num w:numId="21">
    <w:abstractNumId w:val="23"/>
  </w:num>
  <w:num w:numId="22">
    <w:abstractNumId w:val="16"/>
  </w:num>
  <w:num w:numId="23">
    <w:abstractNumId w:val="13"/>
  </w:num>
  <w:num w:numId="24">
    <w:abstractNumId w:val="6"/>
  </w:num>
  <w:num w:numId="25">
    <w:abstractNumId w:val="20"/>
  </w:num>
  <w:num w:numId="26">
    <w:abstractNumId w:val="17"/>
  </w:num>
  <w:num w:numId="27">
    <w:abstractNumId w:val="11"/>
  </w:num>
  <w:num w:numId="28">
    <w:abstractNumId w:val="14"/>
  </w:num>
  <w:num w:numId="29">
    <w:abstractNumId w:val="27"/>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6EE8"/>
    <w:rsid w:val="000256BF"/>
    <w:rsid w:val="00025946"/>
    <w:rsid w:val="00026188"/>
    <w:rsid w:val="0002715D"/>
    <w:rsid w:val="0003492F"/>
    <w:rsid w:val="000350E0"/>
    <w:rsid w:val="00035DEE"/>
    <w:rsid w:val="00036AE2"/>
    <w:rsid w:val="00046F09"/>
    <w:rsid w:val="000470C5"/>
    <w:rsid w:val="00051718"/>
    <w:rsid w:val="000532BA"/>
    <w:rsid w:val="00053867"/>
    <w:rsid w:val="00063432"/>
    <w:rsid w:val="000644D7"/>
    <w:rsid w:val="000649A8"/>
    <w:rsid w:val="00065308"/>
    <w:rsid w:val="00065562"/>
    <w:rsid w:val="00066E31"/>
    <w:rsid w:val="00067BCE"/>
    <w:rsid w:val="00067E6C"/>
    <w:rsid w:val="00070BA4"/>
    <w:rsid w:val="00070CD3"/>
    <w:rsid w:val="0007306B"/>
    <w:rsid w:val="00081155"/>
    <w:rsid w:val="00082C8B"/>
    <w:rsid w:val="0008408E"/>
    <w:rsid w:val="00092265"/>
    <w:rsid w:val="000959D7"/>
    <w:rsid w:val="00096730"/>
    <w:rsid w:val="00097612"/>
    <w:rsid w:val="000A1440"/>
    <w:rsid w:val="000A161B"/>
    <w:rsid w:val="000A2ECF"/>
    <w:rsid w:val="000A5B1F"/>
    <w:rsid w:val="000A63D7"/>
    <w:rsid w:val="000A6D3C"/>
    <w:rsid w:val="000B53D4"/>
    <w:rsid w:val="000B750D"/>
    <w:rsid w:val="000B75BB"/>
    <w:rsid w:val="000C17F9"/>
    <w:rsid w:val="000C5CCF"/>
    <w:rsid w:val="000C64B2"/>
    <w:rsid w:val="000D0C02"/>
    <w:rsid w:val="000D4A26"/>
    <w:rsid w:val="000D5C9B"/>
    <w:rsid w:val="000F0506"/>
    <w:rsid w:val="000F4C9F"/>
    <w:rsid w:val="000F4E44"/>
    <w:rsid w:val="000F5C3A"/>
    <w:rsid w:val="00101421"/>
    <w:rsid w:val="0010166D"/>
    <w:rsid w:val="001021FC"/>
    <w:rsid w:val="00105EA1"/>
    <w:rsid w:val="00107D1C"/>
    <w:rsid w:val="001132EC"/>
    <w:rsid w:val="001148FA"/>
    <w:rsid w:val="001172D7"/>
    <w:rsid w:val="0011752C"/>
    <w:rsid w:val="00124105"/>
    <w:rsid w:val="001252C0"/>
    <w:rsid w:val="00125F61"/>
    <w:rsid w:val="00130E2B"/>
    <w:rsid w:val="00136B48"/>
    <w:rsid w:val="001378C7"/>
    <w:rsid w:val="001419E0"/>
    <w:rsid w:val="0014231A"/>
    <w:rsid w:val="001451D0"/>
    <w:rsid w:val="00145EFE"/>
    <w:rsid w:val="00151B33"/>
    <w:rsid w:val="0015271E"/>
    <w:rsid w:val="00152C7E"/>
    <w:rsid w:val="00160C1D"/>
    <w:rsid w:val="00167D50"/>
    <w:rsid w:val="00172165"/>
    <w:rsid w:val="00173F95"/>
    <w:rsid w:val="00175164"/>
    <w:rsid w:val="00175473"/>
    <w:rsid w:val="0017698A"/>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1E8E"/>
    <w:rsid w:val="001C5387"/>
    <w:rsid w:val="001C5E92"/>
    <w:rsid w:val="001C6DBA"/>
    <w:rsid w:val="001C6FD7"/>
    <w:rsid w:val="001C73F1"/>
    <w:rsid w:val="001D225E"/>
    <w:rsid w:val="001D4511"/>
    <w:rsid w:val="001D5A6A"/>
    <w:rsid w:val="001D69A9"/>
    <w:rsid w:val="001E0206"/>
    <w:rsid w:val="001E4ED9"/>
    <w:rsid w:val="001E5B7D"/>
    <w:rsid w:val="001E6C9E"/>
    <w:rsid w:val="001E70E9"/>
    <w:rsid w:val="001F0DAA"/>
    <w:rsid w:val="001F18A5"/>
    <w:rsid w:val="001F2859"/>
    <w:rsid w:val="001F477F"/>
    <w:rsid w:val="001F5B95"/>
    <w:rsid w:val="001F5BFE"/>
    <w:rsid w:val="001F5F64"/>
    <w:rsid w:val="001F73E9"/>
    <w:rsid w:val="002026B9"/>
    <w:rsid w:val="00202BDD"/>
    <w:rsid w:val="00203530"/>
    <w:rsid w:val="00207192"/>
    <w:rsid w:val="002100A7"/>
    <w:rsid w:val="00211CBB"/>
    <w:rsid w:val="00211E01"/>
    <w:rsid w:val="00211FA8"/>
    <w:rsid w:val="00213111"/>
    <w:rsid w:val="00213D14"/>
    <w:rsid w:val="0021600E"/>
    <w:rsid w:val="00222E62"/>
    <w:rsid w:val="002254AD"/>
    <w:rsid w:val="0022559D"/>
    <w:rsid w:val="00226642"/>
    <w:rsid w:val="002344E9"/>
    <w:rsid w:val="002368A1"/>
    <w:rsid w:val="0024630B"/>
    <w:rsid w:val="00247059"/>
    <w:rsid w:val="00252597"/>
    <w:rsid w:val="00252E4F"/>
    <w:rsid w:val="00252EFA"/>
    <w:rsid w:val="00254049"/>
    <w:rsid w:val="002542C9"/>
    <w:rsid w:val="00255976"/>
    <w:rsid w:val="00256EA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A22D0"/>
    <w:rsid w:val="002A33C4"/>
    <w:rsid w:val="002A3F57"/>
    <w:rsid w:val="002A4185"/>
    <w:rsid w:val="002A5233"/>
    <w:rsid w:val="002A66BB"/>
    <w:rsid w:val="002A6F3A"/>
    <w:rsid w:val="002A778A"/>
    <w:rsid w:val="002B0179"/>
    <w:rsid w:val="002B336D"/>
    <w:rsid w:val="002B3688"/>
    <w:rsid w:val="002B4F27"/>
    <w:rsid w:val="002C0A64"/>
    <w:rsid w:val="002C2540"/>
    <w:rsid w:val="002C2A52"/>
    <w:rsid w:val="002C4029"/>
    <w:rsid w:val="002C4EF8"/>
    <w:rsid w:val="002C4F3E"/>
    <w:rsid w:val="002C6095"/>
    <w:rsid w:val="002C7860"/>
    <w:rsid w:val="002D32D1"/>
    <w:rsid w:val="002D4C7A"/>
    <w:rsid w:val="002D7FF9"/>
    <w:rsid w:val="002E206C"/>
    <w:rsid w:val="002E2C9C"/>
    <w:rsid w:val="002E33F6"/>
    <w:rsid w:val="002E34D2"/>
    <w:rsid w:val="002E4AE4"/>
    <w:rsid w:val="002F065F"/>
    <w:rsid w:val="002F2648"/>
    <w:rsid w:val="002F3769"/>
    <w:rsid w:val="002F4E96"/>
    <w:rsid w:val="002F6A4B"/>
    <w:rsid w:val="002F71D2"/>
    <w:rsid w:val="00300C22"/>
    <w:rsid w:val="00302A08"/>
    <w:rsid w:val="00304EC9"/>
    <w:rsid w:val="00311B8E"/>
    <w:rsid w:val="00311EE0"/>
    <w:rsid w:val="00314F9D"/>
    <w:rsid w:val="003173E7"/>
    <w:rsid w:val="00322B1E"/>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602E6"/>
    <w:rsid w:val="0036127D"/>
    <w:rsid w:val="00361D94"/>
    <w:rsid w:val="00363E24"/>
    <w:rsid w:val="00364F06"/>
    <w:rsid w:val="00366DA7"/>
    <w:rsid w:val="00375ED7"/>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3F73"/>
    <w:rsid w:val="003B5E0C"/>
    <w:rsid w:val="003C103F"/>
    <w:rsid w:val="003C12DA"/>
    <w:rsid w:val="003C15E9"/>
    <w:rsid w:val="003D0FD8"/>
    <w:rsid w:val="003D1021"/>
    <w:rsid w:val="003D1A18"/>
    <w:rsid w:val="003D2662"/>
    <w:rsid w:val="003D36B7"/>
    <w:rsid w:val="003D4A50"/>
    <w:rsid w:val="003D5912"/>
    <w:rsid w:val="003D5B41"/>
    <w:rsid w:val="003D5E10"/>
    <w:rsid w:val="003D6E2B"/>
    <w:rsid w:val="003E5659"/>
    <w:rsid w:val="003E5727"/>
    <w:rsid w:val="003F105E"/>
    <w:rsid w:val="003F1ACC"/>
    <w:rsid w:val="00402A9B"/>
    <w:rsid w:val="004031D2"/>
    <w:rsid w:val="00404C8E"/>
    <w:rsid w:val="0040589A"/>
    <w:rsid w:val="00405F49"/>
    <w:rsid w:val="00411275"/>
    <w:rsid w:val="004113EA"/>
    <w:rsid w:val="00411B23"/>
    <w:rsid w:val="0041412D"/>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633B"/>
    <w:rsid w:val="0044745F"/>
    <w:rsid w:val="0045168C"/>
    <w:rsid w:val="00456404"/>
    <w:rsid w:val="004564C9"/>
    <w:rsid w:val="004616F9"/>
    <w:rsid w:val="00462E33"/>
    <w:rsid w:val="0046508A"/>
    <w:rsid w:val="00474B3E"/>
    <w:rsid w:val="00475797"/>
    <w:rsid w:val="0047610A"/>
    <w:rsid w:val="00477B54"/>
    <w:rsid w:val="004817B3"/>
    <w:rsid w:val="004849A3"/>
    <w:rsid w:val="00485EF7"/>
    <w:rsid w:val="004866B0"/>
    <w:rsid w:val="00486CEF"/>
    <w:rsid w:val="004871DE"/>
    <w:rsid w:val="0048751E"/>
    <w:rsid w:val="00492259"/>
    <w:rsid w:val="00493639"/>
    <w:rsid w:val="00496B4A"/>
    <w:rsid w:val="004A21CA"/>
    <w:rsid w:val="004A256B"/>
    <w:rsid w:val="004A269A"/>
    <w:rsid w:val="004A5268"/>
    <w:rsid w:val="004A53FC"/>
    <w:rsid w:val="004A6564"/>
    <w:rsid w:val="004B1EB4"/>
    <w:rsid w:val="004B45DC"/>
    <w:rsid w:val="004C2487"/>
    <w:rsid w:val="004C314C"/>
    <w:rsid w:val="004C336F"/>
    <w:rsid w:val="004C4513"/>
    <w:rsid w:val="004C6269"/>
    <w:rsid w:val="004C6DCF"/>
    <w:rsid w:val="004D2B4C"/>
    <w:rsid w:val="004D2FDE"/>
    <w:rsid w:val="004D7A52"/>
    <w:rsid w:val="004E0BDD"/>
    <w:rsid w:val="004E3419"/>
    <w:rsid w:val="004E3F24"/>
    <w:rsid w:val="004E4377"/>
    <w:rsid w:val="004E77AE"/>
    <w:rsid w:val="00501F04"/>
    <w:rsid w:val="00502E68"/>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12B2"/>
    <w:rsid w:val="00537874"/>
    <w:rsid w:val="00542101"/>
    <w:rsid w:val="005431DD"/>
    <w:rsid w:val="00543626"/>
    <w:rsid w:val="00543AE3"/>
    <w:rsid w:val="00545D3F"/>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81969"/>
    <w:rsid w:val="00582A7A"/>
    <w:rsid w:val="00582BF8"/>
    <w:rsid w:val="005831C0"/>
    <w:rsid w:val="00583ED2"/>
    <w:rsid w:val="005857D1"/>
    <w:rsid w:val="005904AD"/>
    <w:rsid w:val="00591C47"/>
    <w:rsid w:val="0059261A"/>
    <w:rsid w:val="0059276C"/>
    <w:rsid w:val="0059389E"/>
    <w:rsid w:val="00594D68"/>
    <w:rsid w:val="00595CC3"/>
    <w:rsid w:val="005A02BF"/>
    <w:rsid w:val="005A10F3"/>
    <w:rsid w:val="005A1434"/>
    <w:rsid w:val="005A2D6B"/>
    <w:rsid w:val="005A2EDA"/>
    <w:rsid w:val="005A3978"/>
    <w:rsid w:val="005A4C5D"/>
    <w:rsid w:val="005A63B8"/>
    <w:rsid w:val="005B0B50"/>
    <w:rsid w:val="005B1566"/>
    <w:rsid w:val="005B15E6"/>
    <w:rsid w:val="005B1C54"/>
    <w:rsid w:val="005B4141"/>
    <w:rsid w:val="005C1569"/>
    <w:rsid w:val="005C266E"/>
    <w:rsid w:val="005C4712"/>
    <w:rsid w:val="005C6CF8"/>
    <w:rsid w:val="005D03E3"/>
    <w:rsid w:val="005D04AB"/>
    <w:rsid w:val="005D2BF0"/>
    <w:rsid w:val="005D2E94"/>
    <w:rsid w:val="005E205F"/>
    <w:rsid w:val="005E30AF"/>
    <w:rsid w:val="005E3556"/>
    <w:rsid w:val="005E4A3D"/>
    <w:rsid w:val="005E590C"/>
    <w:rsid w:val="005E7A7E"/>
    <w:rsid w:val="005F2D6C"/>
    <w:rsid w:val="006047B1"/>
    <w:rsid w:val="006050A6"/>
    <w:rsid w:val="0060779F"/>
    <w:rsid w:val="00614077"/>
    <w:rsid w:val="006148D3"/>
    <w:rsid w:val="00614D82"/>
    <w:rsid w:val="00616DB8"/>
    <w:rsid w:val="00617E30"/>
    <w:rsid w:val="006221BB"/>
    <w:rsid w:val="00623A0E"/>
    <w:rsid w:val="006254CB"/>
    <w:rsid w:val="00630C7F"/>
    <w:rsid w:val="00632CF9"/>
    <w:rsid w:val="00633892"/>
    <w:rsid w:val="0063607B"/>
    <w:rsid w:val="00637D84"/>
    <w:rsid w:val="00640127"/>
    <w:rsid w:val="00641AF4"/>
    <w:rsid w:val="00642744"/>
    <w:rsid w:val="006431D0"/>
    <w:rsid w:val="0064504A"/>
    <w:rsid w:val="006453C5"/>
    <w:rsid w:val="00645F34"/>
    <w:rsid w:val="006478D1"/>
    <w:rsid w:val="00647AF0"/>
    <w:rsid w:val="0065199C"/>
    <w:rsid w:val="00652B65"/>
    <w:rsid w:val="00655FEC"/>
    <w:rsid w:val="00661C54"/>
    <w:rsid w:val="00661E0F"/>
    <w:rsid w:val="0066438C"/>
    <w:rsid w:val="00664DD2"/>
    <w:rsid w:val="00665445"/>
    <w:rsid w:val="006671B8"/>
    <w:rsid w:val="00667278"/>
    <w:rsid w:val="006700DB"/>
    <w:rsid w:val="006807A7"/>
    <w:rsid w:val="00681E10"/>
    <w:rsid w:val="00682BCE"/>
    <w:rsid w:val="006839AC"/>
    <w:rsid w:val="00684B31"/>
    <w:rsid w:val="0068570D"/>
    <w:rsid w:val="006863DA"/>
    <w:rsid w:val="006869B7"/>
    <w:rsid w:val="00686F72"/>
    <w:rsid w:val="00692BE0"/>
    <w:rsid w:val="006947C6"/>
    <w:rsid w:val="00697C27"/>
    <w:rsid w:val="006A0190"/>
    <w:rsid w:val="006A2DD6"/>
    <w:rsid w:val="006A5B2E"/>
    <w:rsid w:val="006B1559"/>
    <w:rsid w:val="006B186E"/>
    <w:rsid w:val="006B1F99"/>
    <w:rsid w:val="006B610B"/>
    <w:rsid w:val="006C1DF3"/>
    <w:rsid w:val="006C1F9D"/>
    <w:rsid w:val="006C2274"/>
    <w:rsid w:val="006C2F5B"/>
    <w:rsid w:val="006C385A"/>
    <w:rsid w:val="006D0B04"/>
    <w:rsid w:val="006D0CAC"/>
    <w:rsid w:val="006D5165"/>
    <w:rsid w:val="006D56EC"/>
    <w:rsid w:val="006D6DEF"/>
    <w:rsid w:val="006D73C9"/>
    <w:rsid w:val="006E055F"/>
    <w:rsid w:val="006E09FE"/>
    <w:rsid w:val="006E0A52"/>
    <w:rsid w:val="006F4C9F"/>
    <w:rsid w:val="006F7936"/>
    <w:rsid w:val="007011D5"/>
    <w:rsid w:val="007064DD"/>
    <w:rsid w:val="00711587"/>
    <w:rsid w:val="00711701"/>
    <w:rsid w:val="0071695A"/>
    <w:rsid w:val="007175A2"/>
    <w:rsid w:val="007208F0"/>
    <w:rsid w:val="007210D1"/>
    <w:rsid w:val="00726108"/>
    <w:rsid w:val="00726F8F"/>
    <w:rsid w:val="007273E1"/>
    <w:rsid w:val="007308D1"/>
    <w:rsid w:val="00731306"/>
    <w:rsid w:val="00733B09"/>
    <w:rsid w:val="00735A93"/>
    <w:rsid w:val="00736BB9"/>
    <w:rsid w:val="00740C05"/>
    <w:rsid w:val="00742D32"/>
    <w:rsid w:val="00757FE1"/>
    <w:rsid w:val="0076032F"/>
    <w:rsid w:val="007616DB"/>
    <w:rsid w:val="007647FC"/>
    <w:rsid w:val="00767EC4"/>
    <w:rsid w:val="0077037E"/>
    <w:rsid w:val="007705D3"/>
    <w:rsid w:val="007741A3"/>
    <w:rsid w:val="00775163"/>
    <w:rsid w:val="00775D2D"/>
    <w:rsid w:val="00777FAC"/>
    <w:rsid w:val="007808E4"/>
    <w:rsid w:val="00782D12"/>
    <w:rsid w:val="00782D1B"/>
    <w:rsid w:val="00784BA3"/>
    <w:rsid w:val="00784EF1"/>
    <w:rsid w:val="0078606C"/>
    <w:rsid w:val="007902E8"/>
    <w:rsid w:val="007911F2"/>
    <w:rsid w:val="00793919"/>
    <w:rsid w:val="0079663A"/>
    <w:rsid w:val="007B0B42"/>
    <w:rsid w:val="007B17C9"/>
    <w:rsid w:val="007B2E9C"/>
    <w:rsid w:val="007B4F60"/>
    <w:rsid w:val="007B6C28"/>
    <w:rsid w:val="007B7E36"/>
    <w:rsid w:val="007C305F"/>
    <w:rsid w:val="007C427C"/>
    <w:rsid w:val="007C67D1"/>
    <w:rsid w:val="007C6DDC"/>
    <w:rsid w:val="007D06B1"/>
    <w:rsid w:val="007D27CF"/>
    <w:rsid w:val="007D4725"/>
    <w:rsid w:val="007D5800"/>
    <w:rsid w:val="007E270E"/>
    <w:rsid w:val="007E391E"/>
    <w:rsid w:val="007E39E1"/>
    <w:rsid w:val="007E4CCC"/>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8CE"/>
    <w:rsid w:val="008428EF"/>
    <w:rsid w:val="00846875"/>
    <w:rsid w:val="00851861"/>
    <w:rsid w:val="00853541"/>
    <w:rsid w:val="00853749"/>
    <w:rsid w:val="00853EA0"/>
    <w:rsid w:val="00854A77"/>
    <w:rsid w:val="00856167"/>
    <w:rsid w:val="008571CA"/>
    <w:rsid w:val="0085740D"/>
    <w:rsid w:val="0086268D"/>
    <w:rsid w:val="00864BB6"/>
    <w:rsid w:val="00864F70"/>
    <w:rsid w:val="00870914"/>
    <w:rsid w:val="0087182D"/>
    <w:rsid w:val="00871FC4"/>
    <w:rsid w:val="008725FD"/>
    <w:rsid w:val="00872B24"/>
    <w:rsid w:val="00874DB5"/>
    <w:rsid w:val="008750BF"/>
    <w:rsid w:val="00875BFE"/>
    <w:rsid w:val="0087683D"/>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2AB1"/>
    <w:rsid w:val="008B5E37"/>
    <w:rsid w:val="008B61C9"/>
    <w:rsid w:val="008B620D"/>
    <w:rsid w:val="008B7C61"/>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9009F6"/>
    <w:rsid w:val="00900F9B"/>
    <w:rsid w:val="00901598"/>
    <w:rsid w:val="0090479A"/>
    <w:rsid w:val="00905CB0"/>
    <w:rsid w:val="00914953"/>
    <w:rsid w:val="00915CA1"/>
    <w:rsid w:val="00916ECF"/>
    <w:rsid w:val="009236A2"/>
    <w:rsid w:val="009248C7"/>
    <w:rsid w:val="00930908"/>
    <w:rsid w:val="0094214A"/>
    <w:rsid w:val="009427C9"/>
    <w:rsid w:val="0094639C"/>
    <w:rsid w:val="00946679"/>
    <w:rsid w:val="0095159A"/>
    <w:rsid w:val="009570DF"/>
    <w:rsid w:val="009571A9"/>
    <w:rsid w:val="00957842"/>
    <w:rsid w:val="00962810"/>
    <w:rsid w:val="009634A1"/>
    <w:rsid w:val="00965D88"/>
    <w:rsid w:val="0097159B"/>
    <w:rsid w:val="00973662"/>
    <w:rsid w:val="00975D1D"/>
    <w:rsid w:val="00980D98"/>
    <w:rsid w:val="00982861"/>
    <w:rsid w:val="00985532"/>
    <w:rsid w:val="009859D3"/>
    <w:rsid w:val="00985AFC"/>
    <w:rsid w:val="00997EBF"/>
    <w:rsid w:val="009A0C7D"/>
    <w:rsid w:val="009A10A5"/>
    <w:rsid w:val="009A1BEF"/>
    <w:rsid w:val="009A2573"/>
    <w:rsid w:val="009A3844"/>
    <w:rsid w:val="009A5207"/>
    <w:rsid w:val="009A74F3"/>
    <w:rsid w:val="009A7A68"/>
    <w:rsid w:val="009B3F60"/>
    <w:rsid w:val="009B3FD4"/>
    <w:rsid w:val="009B5E02"/>
    <w:rsid w:val="009C1008"/>
    <w:rsid w:val="009C1F28"/>
    <w:rsid w:val="009C41D2"/>
    <w:rsid w:val="009C483F"/>
    <w:rsid w:val="009C59B4"/>
    <w:rsid w:val="009C5C62"/>
    <w:rsid w:val="009C6A66"/>
    <w:rsid w:val="009C7208"/>
    <w:rsid w:val="009D0381"/>
    <w:rsid w:val="009D28CC"/>
    <w:rsid w:val="009D78AC"/>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4B3D"/>
    <w:rsid w:val="00A17652"/>
    <w:rsid w:val="00A22527"/>
    <w:rsid w:val="00A31D8E"/>
    <w:rsid w:val="00A31DD8"/>
    <w:rsid w:val="00A33570"/>
    <w:rsid w:val="00A3670E"/>
    <w:rsid w:val="00A37D4B"/>
    <w:rsid w:val="00A44746"/>
    <w:rsid w:val="00A459B2"/>
    <w:rsid w:val="00A45DC2"/>
    <w:rsid w:val="00A516A3"/>
    <w:rsid w:val="00A52CCC"/>
    <w:rsid w:val="00A52F49"/>
    <w:rsid w:val="00A54FFE"/>
    <w:rsid w:val="00A555B8"/>
    <w:rsid w:val="00A55AA6"/>
    <w:rsid w:val="00A55B33"/>
    <w:rsid w:val="00A56991"/>
    <w:rsid w:val="00A60FC6"/>
    <w:rsid w:val="00A61CBB"/>
    <w:rsid w:val="00A62ABA"/>
    <w:rsid w:val="00A67877"/>
    <w:rsid w:val="00A7162A"/>
    <w:rsid w:val="00A74CF6"/>
    <w:rsid w:val="00A75D4E"/>
    <w:rsid w:val="00A75F37"/>
    <w:rsid w:val="00A7709B"/>
    <w:rsid w:val="00A80542"/>
    <w:rsid w:val="00A8345F"/>
    <w:rsid w:val="00A84E95"/>
    <w:rsid w:val="00A9089E"/>
    <w:rsid w:val="00A92856"/>
    <w:rsid w:val="00A9559D"/>
    <w:rsid w:val="00AB1C39"/>
    <w:rsid w:val="00AB7CDD"/>
    <w:rsid w:val="00AC0D7F"/>
    <w:rsid w:val="00AC1B9E"/>
    <w:rsid w:val="00AC1CEC"/>
    <w:rsid w:val="00AD0F87"/>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1520C"/>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3BA7"/>
    <w:rsid w:val="00B43C94"/>
    <w:rsid w:val="00B4408F"/>
    <w:rsid w:val="00B45642"/>
    <w:rsid w:val="00B47EEB"/>
    <w:rsid w:val="00B50149"/>
    <w:rsid w:val="00B50682"/>
    <w:rsid w:val="00B52489"/>
    <w:rsid w:val="00B53337"/>
    <w:rsid w:val="00B537CE"/>
    <w:rsid w:val="00B5451B"/>
    <w:rsid w:val="00B562A1"/>
    <w:rsid w:val="00B5663B"/>
    <w:rsid w:val="00B56965"/>
    <w:rsid w:val="00B56F5E"/>
    <w:rsid w:val="00B62C25"/>
    <w:rsid w:val="00B6335E"/>
    <w:rsid w:val="00B67375"/>
    <w:rsid w:val="00B70BB8"/>
    <w:rsid w:val="00B71A4E"/>
    <w:rsid w:val="00B72642"/>
    <w:rsid w:val="00B75271"/>
    <w:rsid w:val="00B7654C"/>
    <w:rsid w:val="00B76A56"/>
    <w:rsid w:val="00B76CD4"/>
    <w:rsid w:val="00B77468"/>
    <w:rsid w:val="00B81415"/>
    <w:rsid w:val="00B82545"/>
    <w:rsid w:val="00B8393F"/>
    <w:rsid w:val="00B86A93"/>
    <w:rsid w:val="00B919B4"/>
    <w:rsid w:val="00B9384E"/>
    <w:rsid w:val="00B939C6"/>
    <w:rsid w:val="00B976DF"/>
    <w:rsid w:val="00BA00E6"/>
    <w:rsid w:val="00BA3A2A"/>
    <w:rsid w:val="00BA751D"/>
    <w:rsid w:val="00BB090D"/>
    <w:rsid w:val="00BB354E"/>
    <w:rsid w:val="00BB4E21"/>
    <w:rsid w:val="00BB50D8"/>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8D0"/>
    <w:rsid w:val="00BF69BF"/>
    <w:rsid w:val="00BF7297"/>
    <w:rsid w:val="00C01416"/>
    <w:rsid w:val="00C01618"/>
    <w:rsid w:val="00C01C14"/>
    <w:rsid w:val="00C01D2E"/>
    <w:rsid w:val="00C031D8"/>
    <w:rsid w:val="00C03CDC"/>
    <w:rsid w:val="00C06699"/>
    <w:rsid w:val="00C14505"/>
    <w:rsid w:val="00C16E73"/>
    <w:rsid w:val="00C2012A"/>
    <w:rsid w:val="00C22DE8"/>
    <w:rsid w:val="00C24549"/>
    <w:rsid w:val="00C24724"/>
    <w:rsid w:val="00C30E58"/>
    <w:rsid w:val="00C3459B"/>
    <w:rsid w:val="00C3534B"/>
    <w:rsid w:val="00C360F1"/>
    <w:rsid w:val="00C4124B"/>
    <w:rsid w:val="00C51732"/>
    <w:rsid w:val="00C5562A"/>
    <w:rsid w:val="00C56C6E"/>
    <w:rsid w:val="00C6176A"/>
    <w:rsid w:val="00C61DF9"/>
    <w:rsid w:val="00C622A0"/>
    <w:rsid w:val="00C6373B"/>
    <w:rsid w:val="00C64D12"/>
    <w:rsid w:val="00C6509D"/>
    <w:rsid w:val="00C660D5"/>
    <w:rsid w:val="00C67089"/>
    <w:rsid w:val="00C678F9"/>
    <w:rsid w:val="00C73A11"/>
    <w:rsid w:val="00C73B46"/>
    <w:rsid w:val="00C85324"/>
    <w:rsid w:val="00C92195"/>
    <w:rsid w:val="00C94F23"/>
    <w:rsid w:val="00C96B77"/>
    <w:rsid w:val="00C97314"/>
    <w:rsid w:val="00CA0E0C"/>
    <w:rsid w:val="00CA36FB"/>
    <w:rsid w:val="00CA5F9A"/>
    <w:rsid w:val="00CA6B71"/>
    <w:rsid w:val="00CA708F"/>
    <w:rsid w:val="00CB190B"/>
    <w:rsid w:val="00CB3E74"/>
    <w:rsid w:val="00CB4562"/>
    <w:rsid w:val="00CB479D"/>
    <w:rsid w:val="00CC01B7"/>
    <w:rsid w:val="00CC1DDC"/>
    <w:rsid w:val="00CC1DF2"/>
    <w:rsid w:val="00CC4C48"/>
    <w:rsid w:val="00CD1B5F"/>
    <w:rsid w:val="00CD3049"/>
    <w:rsid w:val="00CD310B"/>
    <w:rsid w:val="00CD5992"/>
    <w:rsid w:val="00CE04DD"/>
    <w:rsid w:val="00CE0E4C"/>
    <w:rsid w:val="00CE1B6B"/>
    <w:rsid w:val="00CE2DE2"/>
    <w:rsid w:val="00CE30A1"/>
    <w:rsid w:val="00CE378A"/>
    <w:rsid w:val="00CE3B5E"/>
    <w:rsid w:val="00CE7364"/>
    <w:rsid w:val="00CF0155"/>
    <w:rsid w:val="00CF083B"/>
    <w:rsid w:val="00CF117A"/>
    <w:rsid w:val="00CF3DD0"/>
    <w:rsid w:val="00CF54F4"/>
    <w:rsid w:val="00CF770F"/>
    <w:rsid w:val="00CF7933"/>
    <w:rsid w:val="00D034B5"/>
    <w:rsid w:val="00D03FC8"/>
    <w:rsid w:val="00D0417C"/>
    <w:rsid w:val="00D052EC"/>
    <w:rsid w:val="00D05470"/>
    <w:rsid w:val="00D10DDE"/>
    <w:rsid w:val="00D11859"/>
    <w:rsid w:val="00D1205F"/>
    <w:rsid w:val="00D144D7"/>
    <w:rsid w:val="00D14575"/>
    <w:rsid w:val="00D1522E"/>
    <w:rsid w:val="00D156F2"/>
    <w:rsid w:val="00D215C9"/>
    <w:rsid w:val="00D216E9"/>
    <w:rsid w:val="00D2486E"/>
    <w:rsid w:val="00D255CA"/>
    <w:rsid w:val="00D30A8B"/>
    <w:rsid w:val="00D319AC"/>
    <w:rsid w:val="00D32E38"/>
    <w:rsid w:val="00D344BA"/>
    <w:rsid w:val="00D37325"/>
    <w:rsid w:val="00D3744B"/>
    <w:rsid w:val="00D41078"/>
    <w:rsid w:val="00D41A2B"/>
    <w:rsid w:val="00D41E1C"/>
    <w:rsid w:val="00D44C6C"/>
    <w:rsid w:val="00D45966"/>
    <w:rsid w:val="00D45BAE"/>
    <w:rsid w:val="00D46F7C"/>
    <w:rsid w:val="00D50883"/>
    <w:rsid w:val="00D51E53"/>
    <w:rsid w:val="00D52A6B"/>
    <w:rsid w:val="00D56684"/>
    <w:rsid w:val="00D570B9"/>
    <w:rsid w:val="00D57456"/>
    <w:rsid w:val="00D60941"/>
    <w:rsid w:val="00D65406"/>
    <w:rsid w:val="00D658E2"/>
    <w:rsid w:val="00D67585"/>
    <w:rsid w:val="00D7238F"/>
    <w:rsid w:val="00D73670"/>
    <w:rsid w:val="00D749BD"/>
    <w:rsid w:val="00D763CA"/>
    <w:rsid w:val="00D77626"/>
    <w:rsid w:val="00D813FE"/>
    <w:rsid w:val="00D8178C"/>
    <w:rsid w:val="00D8264B"/>
    <w:rsid w:val="00D84D93"/>
    <w:rsid w:val="00D860AF"/>
    <w:rsid w:val="00D86321"/>
    <w:rsid w:val="00D905CC"/>
    <w:rsid w:val="00D929EB"/>
    <w:rsid w:val="00D92EBD"/>
    <w:rsid w:val="00D976C6"/>
    <w:rsid w:val="00DA0614"/>
    <w:rsid w:val="00DA343D"/>
    <w:rsid w:val="00DA469B"/>
    <w:rsid w:val="00DA680F"/>
    <w:rsid w:val="00DA7784"/>
    <w:rsid w:val="00DB01C3"/>
    <w:rsid w:val="00DB0DF7"/>
    <w:rsid w:val="00DB0F87"/>
    <w:rsid w:val="00DB3B52"/>
    <w:rsid w:val="00DB3B8E"/>
    <w:rsid w:val="00DB63D5"/>
    <w:rsid w:val="00DC066D"/>
    <w:rsid w:val="00DC07B5"/>
    <w:rsid w:val="00DC2423"/>
    <w:rsid w:val="00DC3F74"/>
    <w:rsid w:val="00DC4627"/>
    <w:rsid w:val="00DC5CF7"/>
    <w:rsid w:val="00DD0AB2"/>
    <w:rsid w:val="00DD0BAB"/>
    <w:rsid w:val="00DD57C3"/>
    <w:rsid w:val="00DD64CB"/>
    <w:rsid w:val="00DE1BA6"/>
    <w:rsid w:val="00E04EB4"/>
    <w:rsid w:val="00E06490"/>
    <w:rsid w:val="00E1187B"/>
    <w:rsid w:val="00E132E1"/>
    <w:rsid w:val="00E14786"/>
    <w:rsid w:val="00E14B0B"/>
    <w:rsid w:val="00E16F7E"/>
    <w:rsid w:val="00E208FC"/>
    <w:rsid w:val="00E20B55"/>
    <w:rsid w:val="00E233B7"/>
    <w:rsid w:val="00E25825"/>
    <w:rsid w:val="00E25B90"/>
    <w:rsid w:val="00E26C70"/>
    <w:rsid w:val="00E27A63"/>
    <w:rsid w:val="00E30878"/>
    <w:rsid w:val="00E3437C"/>
    <w:rsid w:val="00E34F26"/>
    <w:rsid w:val="00E35C23"/>
    <w:rsid w:val="00E3766A"/>
    <w:rsid w:val="00E37F39"/>
    <w:rsid w:val="00E40E59"/>
    <w:rsid w:val="00E4118E"/>
    <w:rsid w:val="00E428B2"/>
    <w:rsid w:val="00E47E0C"/>
    <w:rsid w:val="00E503F1"/>
    <w:rsid w:val="00E53443"/>
    <w:rsid w:val="00E541CF"/>
    <w:rsid w:val="00E56763"/>
    <w:rsid w:val="00E60818"/>
    <w:rsid w:val="00E60B32"/>
    <w:rsid w:val="00E6328F"/>
    <w:rsid w:val="00E6479A"/>
    <w:rsid w:val="00E67D71"/>
    <w:rsid w:val="00E703B4"/>
    <w:rsid w:val="00E7111C"/>
    <w:rsid w:val="00E8441B"/>
    <w:rsid w:val="00E8478C"/>
    <w:rsid w:val="00E84E71"/>
    <w:rsid w:val="00E86609"/>
    <w:rsid w:val="00E87836"/>
    <w:rsid w:val="00E91709"/>
    <w:rsid w:val="00E93E73"/>
    <w:rsid w:val="00EA736F"/>
    <w:rsid w:val="00EB01D4"/>
    <w:rsid w:val="00EB4BE8"/>
    <w:rsid w:val="00EB4C5B"/>
    <w:rsid w:val="00EB5758"/>
    <w:rsid w:val="00EB6630"/>
    <w:rsid w:val="00EC081E"/>
    <w:rsid w:val="00EC1037"/>
    <w:rsid w:val="00EC3857"/>
    <w:rsid w:val="00EC397A"/>
    <w:rsid w:val="00EC5B51"/>
    <w:rsid w:val="00EC78B4"/>
    <w:rsid w:val="00EC7B59"/>
    <w:rsid w:val="00ED22A8"/>
    <w:rsid w:val="00ED24CA"/>
    <w:rsid w:val="00ED361F"/>
    <w:rsid w:val="00ED4971"/>
    <w:rsid w:val="00ED7F94"/>
    <w:rsid w:val="00EE013F"/>
    <w:rsid w:val="00EE5244"/>
    <w:rsid w:val="00EF1854"/>
    <w:rsid w:val="00F050B5"/>
    <w:rsid w:val="00F05168"/>
    <w:rsid w:val="00F07CDD"/>
    <w:rsid w:val="00F12548"/>
    <w:rsid w:val="00F1292F"/>
    <w:rsid w:val="00F139E5"/>
    <w:rsid w:val="00F1660D"/>
    <w:rsid w:val="00F167A9"/>
    <w:rsid w:val="00F16C27"/>
    <w:rsid w:val="00F2011D"/>
    <w:rsid w:val="00F21EFD"/>
    <w:rsid w:val="00F2307A"/>
    <w:rsid w:val="00F2356A"/>
    <w:rsid w:val="00F24DA6"/>
    <w:rsid w:val="00F25A2E"/>
    <w:rsid w:val="00F30E33"/>
    <w:rsid w:val="00F311AE"/>
    <w:rsid w:val="00F311F9"/>
    <w:rsid w:val="00F32E1A"/>
    <w:rsid w:val="00F363AB"/>
    <w:rsid w:val="00F44957"/>
    <w:rsid w:val="00F45100"/>
    <w:rsid w:val="00F47084"/>
    <w:rsid w:val="00F47F9D"/>
    <w:rsid w:val="00F6238B"/>
    <w:rsid w:val="00F6439A"/>
    <w:rsid w:val="00F644C6"/>
    <w:rsid w:val="00F65022"/>
    <w:rsid w:val="00F65088"/>
    <w:rsid w:val="00F70F49"/>
    <w:rsid w:val="00F710B5"/>
    <w:rsid w:val="00F7272F"/>
    <w:rsid w:val="00F73961"/>
    <w:rsid w:val="00F74627"/>
    <w:rsid w:val="00F75AC2"/>
    <w:rsid w:val="00F76282"/>
    <w:rsid w:val="00F76D0D"/>
    <w:rsid w:val="00F82B56"/>
    <w:rsid w:val="00F83A54"/>
    <w:rsid w:val="00F85DA9"/>
    <w:rsid w:val="00F94388"/>
    <w:rsid w:val="00F95BD0"/>
    <w:rsid w:val="00F97029"/>
    <w:rsid w:val="00FA0059"/>
    <w:rsid w:val="00FA277E"/>
    <w:rsid w:val="00FA3D2E"/>
    <w:rsid w:val="00FA4B5B"/>
    <w:rsid w:val="00FA4CBD"/>
    <w:rsid w:val="00FA5015"/>
    <w:rsid w:val="00FB3C3C"/>
    <w:rsid w:val="00FB4BDF"/>
    <w:rsid w:val="00FB70D3"/>
    <w:rsid w:val="00FC1752"/>
    <w:rsid w:val="00FC1A77"/>
    <w:rsid w:val="00FC32DA"/>
    <w:rsid w:val="00FC56C8"/>
    <w:rsid w:val="00FC673B"/>
    <w:rsid w:val="00FD1020"/>
    <w:rsid w:val="00FD169F"/>
    <w:rsid w:val="00FD229E"/>
    <w:rsid w:val="00FD68FA"/>
    <w:rsid w:val="00FE080B"/>
    <w:rsid w:val="00FE0C79"/>
    <w:rsid w:val="00FE2FFD"/>
    <w:rsid w:val="00FE3EA3"/>
    <w:rsid w:val="00FE5787"/>
    <w:rsid w:val="00FE579E"/>
    <w:rsid w:val="00FE65C2"/>
    <w:rsid w:val="00FE6EDC"/>
    <w:rsid w:val="00FE76A1"/>
    <w:rsid w:val="00FF13DC"/>
    <w:rsid w:val="00FF1AEF"/>
    <w:rsid w:val="00FF3A2C"/>
    <w:rsid w:val="00FF62F5"/>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16"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oter" Target="footer2.xml"/><Relationship Id="rId6" Type="http://schemas.openxmlformats.org/officeDocument/2006/relationships/webSettings" Target="webSettings.xml"/><Relationship Id="rId15"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Author0 xmlns="D259749B-A2FA-4762-BAAE-748A846B9902">
      <UserInfo>
        <DisplayName>Chris Hewitt</DisplayName>
        <AccountId>82</AccountId>
        <AccountType/>
      </UserInfo>
    </Author0>
    <_Status xmlns="http://schemas.microsoft.com/sharepoint/v3/fields">Fire</_Status>
    <School_x002f_PS xmlns="D259749B-A2FA-4762-BAAE-748A846B9902">
      <Value>10</Value>
    </School_x002f_PS>
    <Description0 xmlns="D259749B-A2FA-4762-BAAE-748A846B9902">Fire Safety Risk Assessment Christchurch Annexe</Description0>
    <Target_x0020_Audiences xmlns="D259749B-A2FA-4762-BAAE-748A846B9902">;;;;Staff Readers</Target_x0020_Audiences>
    <Expiry_x0020_Date xmlns="D259749B-A2FA-4762-BAAE-748A846B9902">2019-08-01T00:00:00+00:00</Expiry_x0020_Date>
    <Published_x0020_Date xmlns="D259749B-A2FA-4762-BAAE-748A846B9902">2013-11-18T00:00:00+00:00</Published_x0020_Date>
    <_dlc_DocId xmlns="7845b4e5-581f-4554-8843-a411c9829904">ZXDD766ENQDJ-737846793-1416</_dlc_DocId>
    <_dlc_DocIdUrl xmlns="7845b4e5-581f-4554-8843-a411c9829904">
      <Url>https://newintranetsp.bournemouth.ac.uk/_layouts/15/DocIdRedir.aspx?ID=ZXDD766ENQDJ-737846793-1416</Url>
      <Description>ZXDD766ENQDJ-737846793-1416</Description>
    </_dlc_DocIdUrl>
  </documentManagement>
</p:properties>
</file>

<file path=customXml/itemProps1.xml><?xml version="1.0" encoding="utf-8"?>
<ds:datastoreItem xmlns:ds="http://schemas.openxmlformats.org/officeDocument/2006/customXml" ds:itemID="{2486FDCD-2C21-4377-93DC-22CFF9E56CA9}"/>
</file>

<file path=customXml/itemProps2.xml><?xml version="1.0" encoding="utf-8"?>
<ds:datastoreItem xmlns:ds="http://schemas.openxmlformats.org/officeDocument/2006/customXml" ds:itemID="{48FF6A34-CB34-43C3-B5D5-4F09C865447A}"/>
</file>

<file path=customXml/itemProps3.xml><?xml version="1.0" encoding="utf-8"?>
<ds:datastoreItem xmlns:ds="http://schemas.openxmlformats.org/officeDocument/2006/customXml" ds:itemID="{AD242EA9-EC78-4902-B5C9-B7744B29555C}"/>
</file>

<file path=customXml/itemProps4.xml><?xml version="1.0" encoding="utf-8"?>
<ds:datastoreItem xmlns:ds="http://schemas.openxmlformats.org/officeDocument/2006/customXml" ds:itemID="{4B6784C1-B9DD-4EEE-A52A-7E6B25AEFDFE}"/>
</file>

<file path=customXml/itemProps5.xml><?xml version="1.0" encoding="utf-8"?>
<ds:datastoreItem xmlns:ds="http://schemas.openxmlformats.org/officeDocument/2006/customXml" ds:itemID="{1EDB68A6-5A05-482A-B1F6-10136824423D}"/>
</file>

<file path=docProps/app.xml><?xml version="1.0" encoding="utf-8"?>
<Properties xmlns="http://schemas.openxmlformats.org/officeDocument/2006/extended-properties" xmlns:vt="http://schemas.openxmlformats.org/officeDocument/2006/docPropsVTypes">
  <Template>Normal.dotm</Template>
  <TotalTime>0</TotalTime>
  <Pages>3</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Fire-Safety-Risk-Assessment-Christchurch-Annexe</dc:title>
  <dc:creator>LILIKEN</dc:creator>
  <cp:lastModifiedBy>Shumana,Begum</cp:lastModifiedBy>
  <cp:revision>2</cp:revision>
  <dcterms:created xsi:type="dcterms:W3CDTF">2016-08-15T13:16:00Z</dcterms:created>
  <dcterms:modified xsi:type="dcterms:W3CDTF">2016-08-15T13:16:00Z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5" name="FileLeafRef">
    <vt:lpwstr>Fire-Safety-Risk-Assessment-Christchurch-Annexe.docx</vt:lpwstr>
  </property>
  <property fmtid="{D5CDD505-2E9C-101B-9397-08002B2CF9AE}" pid="7" name="_dlc_DocIdItemGuid">
    <vt:lpwstr>79076d3f-3601-41c5-9fba-df075016f482</vt:lpwstr>
  </property>
</Properties>
</file>