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5C0D" w14:textId="021C0561" w:rsidR="00CA27F1" w:rsidRPr="001C0B51" w:rsidRDefault="00EB3DA7" w:rsidP="003C511A">
      <w:pPr>
        <w:spacing w:before="120" w:after="120" w:line="240" w:lineRule="auto"/>
        <w:contextualSpacing/>
        <w:rPr>
          <w:rFonts w:ascii="PT Sans" w:hAnsi="PT Sans" w:cs="Arial"/>
        </w:rPr>
      </w:pPr>
      <w:r w:rsidRPr="001C0B51">
        <w:rPr>
          <w:rFonts w:ascii="PT Sans" w:hAnsi="PT Sans" w:cs="Arial"/>
          <w:noProof/>
          <w:lang w:eastAsia="en-GB"/>
        </w:rPr>
        <w:drawing>
          <wp:anchor distT="0" distB="0" distL="114300" distR="114300" simplePos="0" relativeHeight="251658242" behindDoc="1" locked="0" layoutInCell="1" allowOverlap="1" wp14:anchorId="7EC28018" wp14:editId="7E6E536B">
            <wp:simplePos x="0" y="0"/>
            <wp:positionH relativeFrom="column">
              <wp:posOffset>-238539</wp:posOffset>
            </wp:positionH>
            <wp:positionV relativeFrom="paragraph">
              <wp:posOffset>-485030</wp:posOffset>
            </wp:positionV>
            <wp:extent cx="1805940" cy="1837714"/>
            <wp:effectExtent l="0" t="0" r="3810" b="0"/>
            <wp:wrapNone/>
            <wp:docPr id="2" name="Picture 2"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 company nam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8340" cy="18401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0B51">
        <w:rPr>
          <w:rFonts w:ascii="PT Sans" w:hAnsi="PT Sans" w:cs="Arial"/>
          <w:noProof/>
          <w:lang w:eastAsia="en-GB"/>
        </w:rPr>
        <mc:AlternateContent>
          <mc:Choice Requires="wps">
            <w:drawing>
              <wp:anchor distT="0" distB="0" distL="114300" distR="114300" simplePos="0" relativeHeight="251658241" behindDoc="0" locked="0" layoutInCell="1" allowOverlap="1" wp14:anchorId="09D15CA9" wp14:editId="17475CAB">
                <wp:simplePos x="0" y="0"/>
                <wp:positionH relativeFrom="column">
                  <wp:posOffset>1391478</wp:posOffset>
                </wp:positionH>
                <wp:positionV relativeFrom="paragraph">
                  <wp:posOffset>-318052</wp:posOffset>
                </wp:positionV>
                <wp:extent cx="4418330" cy="1439186"/>
                <wp:effectExtent l="0" t="0" r="20320" b="2794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8330" cy="1439186"/>
                        </a:xfrm>
                        <a:prstGeom prst="rect">
                          <a:avLst/>
                        </a:prstGeom>
                        <a:solidFill>
                          <a:srgbClr val="FFFFFF"/>
                        </a:solidFill>
                        <a:ln w="9525">
                          <a:solidFill>
                            <a:srgbClr val="000000"/>
                          </a:solidFill>
                          <a:miter lim="800000"/>
                          <a:headEnd/>
                          <a:tailEnd/>
                        </a:ln>
                      </wps:spPr>
                      <wps:txbx>
                        <w:txbxContent>
                          <w:p w14:paraId="09D15CB3" w14:textId="4FDE0F67" w:rsidR="00090664" w:rsidRPr="009C7234" w:rsidRDefault="00090664" w:rsidP="00951A22">
                            <w:pPr>
                              <w:spacing w:after="0" w:line="240" w:lineRule="auto"/>
                              <w:ind w:left="142"/>
                              <w:rPr>
                                <w:rFonts w:ascii="PT Sans" w:hAnsi="PT Sans" w:cs="Arial"/>
                                <w:bCs/>
                                <w:sz w:val="20"/>
                                <w:szCs w:val="20"/>
                                <w:lang w:eastAsia="en-GB"/>
                              </w:rPr>
                            </w:pPr>
                            <w:r w:rsidRPr="009C7234">
                              <w:rPr>
                                <w:rFonts w:ascii="PT Sans" w:hAnsi="PT Sans" w:cs="Arial"/>
                                <w:b/>
                                <w:bCs/>
                                <w:sz w:val="20"/>
                                <w:szCs w:val="20"/>
                                <w:lang w:eastAsia="en-GB"/>
                              </w:rPr>
                              <w:t>Owner:</w:t>
                            </w:r>
                            <w:r w:rsidRPr="009C7234">
                              <w:rPr>
                                <w:rFonts w:ascii="PT Sans" w:hAnsi="PT Sans" w:cs="Arial"/>
                                <w:b/>
                                <w:bCs/>
                                <w:sz w:val="20"/>
                                <w:szCs w:val="20"/>
                                <w:lang w:eastAsia="en-GB"/>
                              </w:rPr>
                              <w:tab/>
                            </w:r>
                            <w:r w:rsidRPr="009C7234">
                              <w:rPr>
                                <w:rFonts w:ascii="PT Sans" w:hAnsi="PT Sans" w:cs="Arial"/>
                                <w:b/>
                                <w:bCs/>
                                <w:sz w:val="20"/>
                                <w:szCs w:val="20"/>
                                <w:lang w:eastAsia="en-GB"/>
                              </w:rPr>
                              <w:tab/>
                            </w:r>
                            <w:r w:rsidR="008F56E1" w:rsidRPr="009C7234">
                              <w:rPr>
                                <w:rFonts w:ascii="PT Sans" w:hAnsi="PT Sans" w:cs="Arial"/>
                                <w:bCs/>
                                <w:sz w:val="20"/>
                                <w:szCs w:val="20"/>
                                <w:lang w:eastAsia="en-GB"/>
                              </w:rPr>
                              <w:t>Doctoral College</w:t>
                            </w:r>
                          </w:p>
                          <w:p w14:paraId="09D15CB4" w14:textId="489D2F44" w:rsidR="00090664" w:rsidRPr="009C7234" w:rsidRDefault="00090664" w:rsidP="00951A22">
                            <w:pPr>
                              <w:spacing w:after="0" w:line="240" w:lineRule="auto"/>
                              <w:ind w:left="142"/>
                              <w:rPr>
                                <w:rFonts w:ascii="PT Sans" w:hAnsi="PT Sans" w:cs="Arial"/>
                                <w:bCs/>
                                <w:sz w:val="20"/>
                                <w:szCs w:val="20"/>
                                <w:lang w:eastAsia="en-GB"/>
                              </w:rPr>
                            </w:pPr>
                            <w:r w:rsidRPr="009C7234">
                              <w:rPr>
                                <w:rFonts w:ascii="PT Sans" w:hAnsi="PT Sans" w:cs="Arial"/>
                                <w:b/>
                                <w:bCs/>
                                <w:sz w:val="20"/>
                                <w:szCs w:val="20"/>
                                <w:lang w:eastAsia="en-GB"/>
                              </w:rPr>
                              <w:t>Version number:</w:t>
                            </w:r>
                            <w:r w:rsidRPr="009C7234">
                              <w:rPr>
                                <w:rFonts w:ascii="PT Sans" w:hAnsi="PT Sans" w:cs="Arial"/>
                                <w:b/>
                                <w:bCs/>
                                <w:sz w:val="20"/>
                                <w:szCs w:val="20"/>
                                <w:lang w:eastAsia="en-GB"/>
                              </w:rPr>
                              <w:tab/>
                            </w:r>
                            <w:r w:rsidRPr="009C7234">
                              <w:rPr>
                                <w:rFonts w:ascii="PT Sans" w:hAnsi="PT Sans" w:cs="Arial"/>
                                <w:bCs/>
                                <w:sz w:val="20"/>
                                <w:szCs w:val="20"/>
                                <w:lang w:eastAsia="en-GB"/>
                              </w:rPr>
                              <w:t>1.</w:t>
                            </w:r>
                            <w:r w:rsidR="001C0B51">
                              <w:rPr>
                                <w:rFonts w:ascii="PT Sans" w:hAnsi="PT Sans" w:cs="Arial"/>
                                <w:bCs/>
                                <w:sz w:val="20"/>
                                <w:szCs w:val="20"/>
                                <w:lang w:eastAsia="en-GB"/>
                              </w:rPr>
                              <w:t>5</w:t>
                            </w:r>
                          </w:p>
                          <w:p w14:paraId="09D15CB5" w14:textId="7A8D172B" w:rsidR="00090664" w:rsidRPr="009C7234" w:rsidRDefault="00090664" w:rsidP="00951A22">
                            <w:pPr>
                              <w:spacing w:after="0" w:line="240" w:lineRule="auto"/>
                              <w:ind w:left="142"/>
                              <w:rPr>
                                <w:rFonts w:ascii="PT Sans" w:hAnsi="PT Sans" w:cs="Arial"/>
                                <w:bCs/>
                                <w:sz w:val="20"/>
                                <w:szCs w:val="20"/>
                                <w:lang w:eastAsia="en-GB"/>
                              </w:rPr>
                            </w:pPr>
                            <w:r w:rsidRPr="009C7234">
                              <w:rPr>
                                <w:rFonts w:ascii="PT Sans" w:hAnsi="PT Sans" w:cs="Arial"/>
                                <w:b/>
                                <w:bCs/>
                                <w:sz w:val="20"/>
                                <w:szCs w:val="20"/>
                                <w:lang w:eastAsia="en-GB"/>
                              </w:rPr>
                              <w:t>Effective date:</w:t>
                            </w:r>
                            <w:r w:rsidRPr="009C7234">
                              <w:rPr>
                                <w:rFonts w:ascii="PT Sans" w:hAnsi="PT Sans" w:cs="Arial"/>
                                <w:bCs/>
                                <w:sz w:val="20"/>
                                <w:szCs w:val="20"/>
                                <w:lang w:eastAsia="en-GB"/>
                              </w:rPr>
                              <w:tab/>
                            </w:r>
                            <w:r w:rsidR="009C7234">
                              <w:rPr>
                                <w:rFonts w:ascii="PT Sans" w:hAnsi="PT Sans" w:cs="Arial"/>
                                <w:bCs/>
                                <w:sz w:val="20"/>
                                <w:szCs w:val="20"/>
                                <w:lang w:eastAsia="en-GB"/>
                              </w:rPr>
                              <w:tab/>
                            </w:r>
                            <w:r w:rsidR="00522D39">
                              <w:rPr>
                                <w:rFonts w:ascii="PT Sans" w:hAnsi="PT Sans" w:cs="Arial"/>
                                <w:bCs/>
                                <w:sz w:val="20"/>
                                <w:szCs w:val="20"/>
                                <w:lang w:eastAsia="en-GB"/>
                              </w:rPr>
                              <w:t>September</w:t>
                            </w:r>
                            <w:r w:rsidR="00415695">
                              <w:rPr>
                                <w:rFonts w:ascii="PT Sans" w:hAnsi="PT Sans" w:cs="Arial"/>
                                <w:bCs/>
                                <w:sz w:val="20"/>
                                <w:szCs w:val="20"/>
                                <w:lang w:eastAsia="en-GB"/>
                              </w:rPr>
                              <w:t xml:space="preserve"> 202</w:t>
                            </w:r>
                            <w:r w:rsidR="00D87DAD">
                              <w:rPr>
                                <w:rFonts w:ascii="PT Sans" w:hAnsi="PT Sans" w:cs="Arial"/>
                                <w:bCs/>
                                <w:sz w:val="20"/>
                                <w:szCs w:val="20"/>
                                <w:lang w:eastAsia="en-GB"/>
                              </w:rPr>
                              <w:t>6</w:t>
                            </w:r>
                          </w:p>
                          <w:p w14:paraId="09D15CB6" w14:textId="43155A8D" w:rsidR="00090664" w:rsidRPr="009C7234" w:rsidRDefault="00090664" w:rsidP="00EE10FF">
                            <w:pPr>
                              <w:spacing w:after="0" w:line="240" w:lineRule="auto"/>
                              <w:ind w:left="142"/>
                              <w:rPr>
                                <w:rFonts w:ascii="PT Sans" w:hAnsi="PT Sans" w:cs="Arial"/>
                                <w:bCs/>
                                <w:sz w:val="20"/>
                                <w:szCs w:val="20"/>
                              </w:rPr>
                            </w:pPr>
                            <w:r w:rsidRPr="009C7234">
                              <w:rPr>
                                <w:rFonts w:ascii="PT Sans" w:hAnsi="PT Sans" w:cs="Arial"/>
                                <w:b/>
                                <w:bCs/>
                                <w:sz w:val="20"/>
                                <w:szCs w:val="20"/>
                              </w:rPr>
                              <w:t>Date of last review:</w:t>
                            </w:r>
                            <w:r w:rsidRPr="009C7234">
                              <w:rPr>
                                <w:rFonts w:ascii="PT Sans" w:hAnsi="PT Sans" w:cs="Arial"/>
                                <w:b/>
                                <w:bCs/>
                                <w:sz w:val="20"/>
                                <w:szCs w:val="20"/>
                              </w:rPr>
                              <w:tab/>
                            </w:r>
                            <w:r w:rsidR="00415695" w:rsidRPr="00415695">
                              <w:rPr>
                                <w:rFonts w:ascii="PT Sans" w:hAnsi="PT Sans" w:cs="Arial"/>
                                <w:sz w:val="20"/>
                                <w:szCs w:val="20"/>
                              </w:rPr>
                              <w:t>Ma</w:t>
                            </w:r>
                            <w:r w:rsidR="00D87DAD">
                              <w:rPr>
                                <w:rFonts w:ascii="PT Sans" w:hAnsi="PT Sans" w:cs="Arial"/>
                                <w:sz w:val="20"/>
                                <w:szCs w:val="20"/>
                              </w:rPr>
                              <w:t>y</w:t>
                            </w:r>
                            <w:r w:rsidR="00415695" w:rsidRPr="00415695">
                              <w:rPr>
                                <w:rFonts w:ascii="PT Sans" w:hAnsi="PT Sans" w:cs="Arial"/>
                                <w:sz w:val="20"/>
                                <w:szCs w:val="20"/>
                              </w:rPr>
                              <w:t xml:space="preserve"> 202</w:t>
                            </w:r>
                            <w:r w:rsidR="00D87DAD">
                              <w:rPr>
                                <w:rFonts w:ascii="PT Sans" w:hAnsi="PT Sans" w:cs="Arial"/>
                                <w:sz w:val="20"/>
                                <w:szCs w:val="20"/>
                              </w:rPr>
                              <w:t>6</w:t>
                            </w:r>
                          </w:p>
                          <w:p w14:paraId="09D15CB8" w14:textId="77777777" w:rsidR="00090664" w:rsidRPr="009C7234" w:rsidRDefault="00090664" w:rsidP="00951A22">
                            <w:pPr>
                              <w:spacing w:after="0" w:line="240" w:lineRule="auto"/>
                              <w:ind w:left="142"/>
                              <w:jc w:val="center"/>
                              <w:rPr>
                                <w:rFonts w:ascii="PT Sans" w:hAnsi="PT Sans" w:cs="Arial"/>
                                <w:bCs/>
                                <w:sz w:val="20"/>
                                <w:szCs w:val="20"/>
                              </w:rPr>
                            </w:pPr>
                          </w:p>
                          <w:p w14:paraId="09D15CB9" w14:textId="77777777" w:rsidR="00090664" w:rsidRPr="009C7234" w:rsidRDefault="00090664" w:rsidP="00951A22">
                            <w:pPr>
                              <w:spacing w:after="0" w:line="240" w:lineRule="auto"/>
                              <w:ind w:left="142"/>
                              <w:rPr>
                                <w:rFonts w:ascii="PT Sans" w:hAnsi="PT Sans" w:cs="Arial"/>
                                <w:bCs/>
                                <w:i/>
                                <w:sz w:val="20"/>
                                <w:szCs w:val="20"/>
                              </w:rPr>
                            </w:pPr>
                            <w:r w:rsidRPr="009C7234">
                              <w:rPr>
                                <w:rFonts w:ascii="PT Sans" w:hAnsi="PT Sans" w:cs="Arial"/>
                                <w:bCs/>
                                <w:i/>
                                <w:sz w:val="20"/>
                                <w:szCs w:val="20"/>
                              </w:rPr>
                              <w:t xml:space="preserve">This document is part of the Academic Regulations, Policies and Procedures which govern the University’s academic provision. Each document has a unique document number to indicate which section of the series it belongs to.  </w:t>
                            </w:r>
                          </w:p>
                          <w:p w14:paraId="09D15CBA" w14:textId="77777777" w:rsidR="00090664" w:rsidRPr="00B409C8" w:rsidRDefault="00090664" w:rsidP="002D321C">
                            <w:pPr>
                              <w:pStyle w:val="BodyText2"/>
                              <w:ind w:left="142"/>
                              <w:jc w:val="left"/>
                              <w:rPr>
                                <w:bCs/>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15CA9" id="_x0000_t202" coordsize="21600,21600" o:spt="202" path="m,l,21600r21600,l21600,xe">
                <v:stroke joinstyle="miter"/>
                <v:path gradientshapeok="t" o:connecttype="rect"/>
              </v:shapetype>
              <v:shape id="Text Box 6" o:spid="_x0000_s1026" type="#_x0000_t202" style="position:absolute;margin-left:109.55pt;margin-top:-25.05pt;width:347.9pt;height:113.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">
                <v:textbox inset="1mm,1mm,1mm,1mm">
                  <w:txbxContent>
                    <w:p w14:paraId="09D15CB3" w14:textId="4FDE0F67" w:rsidR="00090664" w:rsidRPr="009C7234" w:rsidRDefault="00090664" w:rsidP="00951A22">
                      <w:pPr>
                        <w:spacing w:after="0" w:line="240" w:lineRule="auto"/>
                        <w:ind w:left="142"/>
                        <w:rPr>
                          <w:rFonts w:ascii="PT Sans" w:hAnsi="PT Sans" w:cs="Arial"/>
                          <w:bCs/>
                          <w:sz w:val="20"/>
                          <w:szCs w:val="20"/>
                          <w:lang w:eastAsia="en-GB"/>
                        </w:rPr>
                      </w:pPr>
                      <w:r w:rsidRPr="009C7234">
                        <w:rPr>
                          <w:rFonts w:ascii="PT Sans" w:hAnsi="PT Sans" w:cs="Arial"/>
                          <w:b/>
                          <w:bCs/>
                          <w:sz w:val="20"/>
                          <w:szCs w:val="20"/>
                          <w:lang w:eastAsia="en-GB"/>
                        </w:rPr>
                        <w:t>Owner:</w:t>
                      </w:r>
                      <w:r w:rsidRPr="009C7234">
                        <w:rPr>
                          <w:rFonts w:ascii="PT Sans" w:hAnsi="PT Sans" w:cs="Arial"/>
                          <w:b/>
                          <w:bCs/>
                          <w:sz w:val="20"/>
                          <w:szCs w:val="20"/>
                          <w:lang w:eastAsia="en-GB"/>
                        </w:rPr>
                        <w:tab/>
                      </w:r>
                      <w:r w:rsidRPr="009C7234">
                        <w:rPr>
                          <w:rFonts w:ascii="PT Sans" w:hAnsi="PT Sans" w:cs="Arial"/>
                          <w:b/>
                          <w:bCs/>
                          <w:sz w:val="20"/>
                          <w:szCs w:val="20"/>
                          <w:lang w:eastAsia="en-GB"/>
                        </w:rPr>
                        <w:tab/>
                      </w:r>
                      <w:r w:rsidR="008F56E1" w:rsidRPr="009C7234">
                        <w:rPr>
                          <w:rFonts w:ascii="PT Sans" w:hAnsi="PT Sans" w:cs="Arial"/>
                          <w:bCs/>
                          <w:sz w:val="20"/>
                          <w:szCs w:val="20"/>
                          <w:lang w:eastAsia="en-GB"/>
                        </w:rPr>
                        <w:t>Doctoral College</w:t>
                      </w:r>
                    </w:p>
                    <w:p w14:paraId="09D15CB4" w14:textId="489D2F44" w:rsidR="00090664" w:rsidRPr="009C7234" w:rsidRDefault="00090664" w:rsidP="00951A22">
                      <w:pPr>
                        <w:spacing w:after="0" w:line="240" w:lineRule="auto"/>
                        <w:ind w:left="142"/>
                        <w:rPr>
                          <w:rFonts w:ascii="PT Sans" w:hAnsi="PT Sans" w:cs="Arial"/>
                          <w:bCs/>
                          <w:sz w:val="20"/>
                          <w:szCs w:val="20"/>
                          <w:lang w:eastAsia="en-GB"/>
                        </w:rPr>
                      </w:pPr>
                      <w:r w:rsidRPr="009C7234">
                        <w:rPr>
                          <w:rFonts w:ascii="PT Sans" w:hAnsi="PT Sans" w:cs="Arial"/>
                          <w:b/>
                          <w:bCs/>
                          <w:sz w:val="20"/>
                          <w:szCs w:val="20"/>
                          <w:lang w:eastAsia="en-GB"/>
                        </w:rPr>
                        <w:t>Version number:</w:t>
                      </w:r>
                      <w:r w:rsidRPr="009C7234">
                        <w:rPr>
                          <w:rFonts w:ascii="PT Sans" w:hAnsi="PT Sans" w:cs="Arial"/>
                          <w:b/>
                          <w:bCs/>
                          <w:sz w:val="20"/>
                          <w:szCs w:val="20"/>
                          <w:lang w:eastAsia="en-GB"/>
                        </w:rPr>
                        <w:tab/>
                      </w:r>
                      <w:r w:rsidRPr="009C7234">
                        <w:rPr>
                          <w:rFonts w:ascii="PT Sans" w:hAnsi="PT Sans" w:cs="Arial"/>
                          <w:bCs/>
                          <w:sz w:val="20"/>
                          <w:szCs w:val="20"/>
                          <w:lang w:eastAsia="en-GB"/>
                        </w:rPr>
                        <w:t>1.</w:t>
                      </w:r>
                      <w:r w:rsidR="001C0B51">
                        <w:rPr>
                          <w:rFonts w:ascii="PT Sans" w:hAnsi="PT Sans" w:cs="Arial"/>
                          <w:bCs/>
                          <w:sz w:val="20"/>
                          <w:szCs w:val="20"/>
                          <w:lang w:eastAsia="en-GB"/>
                        </w:rPr>
                        <w:t>5</w:t>
                      </w:r>
                    </w:p>
                    <w:p w14:paraId="09D15CB5" w14:textId="7A8D172B" w:rsidR="00090664" w:rsidRPr="009C7234" w:rsidRDefault="00090664" w:rsidP="00951A22">
                      <w:pPr>
                        <w:spacing w:after="0" w:line="240" w:lineRule="auto"/>
                        <w:ind w:left="142"/>
                        <w:rPr>
                          <w:rFonts w:ascii="PT Sans" w:hAnsi="PT Sans" w:cs="Arial"/>
                          <w:bCs/>
                          <w:sz w:val="20"/>
                          <w:szCs w:val="20"/>
                          <w:lang w:eastAsia="en-GB"/>
                        </w:rPr>
                      </w:pPr>
                      <w:r w:rsidRPr="009C7234">
                        <w:rPr>
                          <w:rFonts w:ascii="PT Sans" w:hAnsi="PT Sans" w:cs="Arial"/>
                          <w:b/>
                          <w:bCs/>
                          <w:sz w:val="20"/>
                          <w:szCs w:val="20"/>
                          <w:lang w:eastAsia="en-GB"/>
                        </w:rPr>
                        <w:t>Effective date:</w:t>
                      </w:r>
                      <w:r w:rsidRPr="009C7234">
                        <w:rPr>
                          <w:rFonts w:ascii="PT Sans" w:hAnsi="PT Sans" w:cs="Arial"/>
                          <w:bCs/>
                          <w:sz w:val="20"/>
                          <w:szCs w:val="20"/>
                          <w:lang w:eastAsia="en-GB"/>
                        </w:rPr>
                        <w:tab/>
                      </w:r>
                      <w:r w:rsidR="009C7234">
                        <w:rPr>
                          <w:rFonts w:ascii="PT Sans" w:hAnsi="PT Sans" w:cs="Arial"/>
                          <w:bCs/>
                          <w:sz w:val="20"/>
                          <w:szCs w:val="20"/>
                          <w:lang w:eastAsia="en-GB"/>
                        </w:rPr>
                        <w:tab/>
                      </w:r>
                      <w:r w:rsidR="00522D39">
                        <w:rPr>
                          <w:rFonts w:ascii="PT Sans" w:hAnsi="PT Sans" w:cs="Arial"/>
                          <w:bCs/>
                          <w:sz w:val="20"/>
                          <w:szCs w:val="20"/>
                          <w:lang w:eastAsia="en-GB"/>
                        </w:rPr>
                        <w:t>September</w:t>
                      </w:r>
                      <w:r w:rsidR="00415695">
                        <w:rPr>
                          <w:rFonts w:ascii="PT Sans" w:hAnsi="PT Sans" w:cs="Arial"/>
                          <w:bCs/>
                          <w:sz w:val="20"/>
                          <w:szCs w:val="20"/>
                          <w:lang w:eastAsia="en-GB"/>
                        </w:rPr>
                        <w:t xml:space="preserve"> 202</w:t>
                      </w:r>
                      <w:r w:rsidR="00D87DAD">
                        <w:rPr>
                          <w:rFonts w:ascii="PT Sans" w:hAnsi="PT Sans" w:cs="Arial"/>
                          <w:bCs/>
                          <w:sz w:val="20"/>
                          <w:szCs w:val="20"/>
                          <w:lang w:eastAsia="en-GB"/>
                        </w:rPr>
                        <w:t>6</w:t>
                      </w:r>
                    </w:p>
                    <w:p w14:paraId="09D15CB6" w14:textId="43155A8D" w:rsidR="00090664" w:rsidRPr="009C7234" w:rsidRDefault="00090664" w:rsidP="00EE10FF">
                      <w:pPr>
                        <w:spacing w:after="0" w:line="240" w:lineRule="auto"/>
                        <w:ind w:left="142"/>
                        <w:rPr>
                          <w:rFonts w:ascii="PT Sans" w:hAnsi="PT Sans" w:cs="Arial"/>
                          <w:bCs/>
                          <w:sz w:val="20"/>
                          <w:szCs w:val="20"/>
                        </w:rPr>
                      </w:pPr>
                      <w:r w:rsidRPr="009C7234">
                        <w:rPr>
                          <w:rFonts w:ascii="PT Sans" w:hAnsi="PT Sans" w:cs="Arial"/>
                          <w:b/>
                          <w:bCs/>
                          <w:sz w:val="20"/>
                          <w:szCs w:val="20"/>
                        </w:rPr>
                        <w:t>Date of last review:</w:t>
                      </w:r>
                      <w:r w:rsidRPr="009C7234">
                        <w:rPr>
                          <w:rFonts w:ascii="PT Sans" w:hAnsi="PT Sans" w:cs="Arial"/>
                          <w:b/>
                          <w:bCs/>
                          <w:sz w:val="20"/>
                          <w:szCs w:val="20"/>
                        </w:rPr>
                        <w:tab/>
                      </w:r>
                      <w:r w:rsidR="00415695" w:rsidRPr="00415695">
                        <w:rPr>
                          <w:rFonts w:ascii="PT Sans" w:hAnsi="PT Sans" w:cs="Arial"/>
                          <w:sz w:val="20"/>
                          <w:szCs w:val="20"/>
                        </w:rPr>
                        <w:t>Ma</w:t>
                      </w:r>
                      <w:r w:rsidR="00D87DAD">
                        <w:rPr>
                          <w:rFonts w:ascii="PT Sans" w:hAnsi="PT Sans" w:cs="Arial"/>
                          <w:sz w:val="20"/>
                          <w:szCs w:val="20"/>
                        </w:rPr>
                        <w:t>y</w:t>
                      </w:r>
                      <w:r w:rsidR="00415695" w:rsidRPr="00415695">
                        <w:rPr>
                          <w:rFonts w:ascii="PT Sans" w:hAnsi="PT Sans" w:cs="Arial"/>
                          <w:sz w:val="20"/>
                          <w:szCs w:val="20"/>
                        </w:rPr>
                        <w:t xml:space="preserve"> 202</w:t>
                      </w:r>
                      <w:r w:rsidR="00D87DAD">
                        <w:rPr>
                          <w:rFonts w:ascii="PT Sans" w:hAnsi="PT Sans" w:cs="Arial"/>
                          <w:sz w:val="20"/>
                          <w:szCs w:val="20"/>
                        </w:rPr>
                        <w:t>6</w:t>
                      </w:r>
                    </w:p>
                    <w:p w14:paraId="09D15CB8" w14:textId="77777777" w:rsidR="00090664" w:rsidRPr="009C7234" w:rsidRDefault="00090664" w:rsidP="00951A22">
                      <w:pPr>
                        <w:spacing w:after="0" w:line="240" w:lineRule="auto"/>
                        <w:ind w:left="142"/>
                        <w:jc w:val="center"/>
                        <w:rPr>
                          <w:rFonts w:ascii="PT Sans" w:hAnsi="PT Sans" w:cs="Arial"/>
                          <w:bCs/>
                          <w:sz w:val="20"/>
                          <w:szCs w:val="20"/>
                        </w:rPr>
                      </w:pPr>
                    </w:p>
                    <w:p w14:paraId="09D15CB9" w14:textId="77777777" w:rsidR="00090664" w:rsidRPr="009C7234" w:rsidRDefault="00090664" w:rsidP="00951A22">
                      <w:pPr>
                        <w:spacing w:after="0" w:line="240" w:lineRule="auto"/>
                        <w:ind w:left="142"/>
                        <w:rPr>
                          <w:rFonts w:ascii="PT Sans" w:hAnsi="PT Sans" w:cs="Arial"/>
                          <w:bCs/>
                          <w:i/>
                          <w:sz w:val="20"/>
                          <w:szCs w:val="20"/>
                        </w:rPr>
                      </w:pPr>
                      <w:r w:rsidRPr="009C7234">
                        <w:rPr>
                          <w:rFonts w:ascii="PT Sans" w:hAnsi="PT Sans" w:cs="Arial"/>
                          <w:bCs/>
                          <w:i/>
                          <w:sz w:val="20"/>
                          <w:szCs w:val="20"/>
                        </w:rPr>
                        <w:t xml:space="preserve">This document is part of the Academic Regulations, Policies and Procedures which govern the University’s academic provision. Each document has a unique document number to indicate which section of the series it belongs to.  </w:t>
                      </w:r>
                    </w:p>
                    <w:p w14:paraId="09D15CBA" w14:textId="77777777" w:rsidR="00090664" w:rsidRPr="00B409C8" w:rsidRDefault="00090664" w:rsidP="002D321C">
                      <w:pPr>
                        <w:pStyle w:val="BodyText2"/>
                        <w:ind w:left="142"/>
                        <w:jc w:val="left"/>
                        <w:rPr>
                          <w:bCs/>
                        </w:rPr>
                      </w:pPr>
                    </w:p>
                  </w:txbxContent>
                </v:textbox>
              </v:shape>
            </w:pict>
          </mc:Fallback>
        </mc:AlternateContent>
      </w:r>
      <w:r w:rsidR="00C51EEB" w:rsidRPr="001C0B51">
        <w:rPr>
          <w:rFonts w:ascii="PT Sans" w:hAnsi="PT Sans" w:cs="Arial"/>
          <w:noProof/>
          <w:lang w:eastAsia="en-GB"/>
        </w:rPr>
        <mc:AlternateContent>
          <mc:Choice Requires="wps">
            <w:drawing>
              <wp:anchor distT="0" distB="0" distL="114300" distR="114300" simplePos="0" relativeHeight="251658240" behindDoc="0" locked="0" layoutInCell="1" allowOverlap="1" wp14:anchorId="09D15CAA" wp14:editId="1D9EC350">
                <wp:simplePos x="0" y="0"/>
                <wp:positionH relativeFrom="column">
                  <wp:posOffset>-1073150</wp:posOffset>
                </wp:positionH>
                <wp:positionV relativeFrom="paragraph">
                  <wp:posOffset>-909955</wp:posOffset>
                </wp:positionV>
                <wp:extent cx="2164715" cy="2225040"/>
                <wp:effectExtent l="3175" t="4445"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2225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15CBB" w14:textId="696F9A29" w:rsidR="00090664" w:rsidRDefault="00090664" w:rsidP="00C12D3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D15CAA" id="Text Box 2" o:spid="_x0000_s1027" type="#_x0000_t202" style="position:absolute;margin-left:-84.5pt;margin-top:-71.65pt;width:170.45pt;height:175.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" stroked="f">
                <v:textbox style="mso-fit-shape-to-text:t">
                  <w:txbxContent>
                    <w:p w14:paraId="09D15CBB" w14:textId="696F9A29" w:rsidR="00090664" w:rsidRDefault="00090664" w:rsidP="00C12D32"/>
                  </w:txbxContent>
                </v:textbox>
                <w10:wrap type="square"/>
              </v:shape>
            </w:pict>
          </mc:Fallback>
        </mc:AlternateContent>
      </w:r>
    </w:p>
    <w:p w14:paraId="09D15C0E" w14:textId="650B8870" w:rsidR="00CA27F1" w:rsidRPr="001C0B51" w:rsidRDefault="00CA27F1" w:rsidP="003C511A">
      <w:pPr>
        <w:spacing w:before="120" w:after="120" w:line="240" w:lineRule="auto"/>
        <w:contextualSpacing/>
        <w:rPr>
          <w:rFonts w:ascii="PT Sans" w:hAnsi="PT Sans" w:cs="Arial"/>
        </w:rPr>
      </w:pPr>
    </w:p>
    <w:p w14:paraId="1CCDF9DF" w14:textId="77777777" w:rsidR="00F32571" w:rsidRPr="001C0B51" w:rsidRDefault="00F32571" w:rsidP="003C511A">
      <w:pPr>
        <w:tabs>
          <w:tab w:val="left" w:pos="0"/>
        </w:tabs>
        <w:spacing w:before="120" w:after="120" w:line="240" w:lineRule="auto"/>
        <w:contextualSpacing/>
        <w:jc w:val="both"/>
        <w:rPr>
          <w:rFonts w:ascii="PT Sans" w:hAnsi="PT Sans" w:cs="Arial"/>
          <w:b/>
        </w:rPr>
      </w:pPr>
    </w:p>
    <w:p w14:paraId="4B4078CB" w14:textId="7C4422D0" w:rsidR="00F32571" w:rsidRPr="001C0B51" w:rsidRDefault="00F32571" w:rsidP="003C511A">
      <w:pPr>
        <w:tabs>
          <w:tab w:val="left" w:pos="0"/>
        </w:tabs>
        <w:spacing w:before="120" w:after="120" w:line="240" w:lineRule="auto"/>
        <w:contextualSpacing/>
        <w:jc w:val="both"/>
        <w:rPr>
          <w:rFonts w:ascii="PT Sans" w:hAnsi="PT Sans" w:cs="Arial"/>
          <w:b/>
        </w:rPr>
      </w:pPr>
    </w:p>
    <w:p w14:paraId="2386615D" w14:textId="77777777" w:rsidR="00F32571" w:rsidRPr="001C0B51" w:rsidRDefault="00F32571" w:rsidP="003C511A">
      <w:pPr>
        <w:tabs>
          <w:tab w:val="left" w:pos="0"/>
        </w:tabs>
        <w:spacing w:before="120" w:after="120" w:line="240" w:lineRule="auto"/>
        <w:contextualSpacing/>
        <w:jc w:val="both"/>
        <w:rPr>
          <w:rFonts w:ascii="PT Sans" w:hAnsi="PT Sans" w:cs="Arial"/>
          <w:b/>
        </w:rPr>
      </w:pPr>
    </w:p>
    <w:p w14:paraId="4FB37D46" w14:textId="77777777" w:rsidR="008958FD" w:rsidRDefault="008958FD" w:rsidP="008958FD">
      <w:pPr>
        <w:tabs>
          <w:tab w:val="left" w:pos="0"/>
        </w:tabs>
        <w:spacing w:before="120" w:after="120" w:line="240" w:lineRule="auto"/>
        <w:contextualSpacing/>
        <w:jc w:val="both"/>
        <w:rPr>
          <w:rFonts w:ascii="PT Sans" w:hAnsi="PT Sans" w:cs="Arial"/>
          <w:b/>
          <w:sz w:val="32"/>
          <w:szCs w:val="32"/>
        </w:rPr>
      </w:pPr>
    </w:p>
    <w:p w14:paraId="4C39330D" w14:textId="77777777" w:rsidR="008958FD" w:rsidRPr="003C511A" w:rsidRDefault="008958FD" w:rsidP="003C511A">
      <w:pPr>
        <w:spacing w:before="120" w:after="120" w:line="240" w:lineRule="auto"/>
        <w:contextualSpacing/>
        <w:jc w:val="both"/>
        <w:rPr>
          <w:rFonts w:ascii="PT Sans" w:hAnsi="PT Sans" w:cs="Arial"/>
          <w:b/>
        </w:rPr>
      </w:pPr>
    </w:p>
    <w:p w14:paraId="09D15C15" w14:textId="0A6B2A0F" w:rsidR="002D321C" w:rsidRPr="001C0B51" w:rsidRDefault="0056687E" w:rsidP="00EB3DA7">
      <w:pPr>
        <w:tabs>
          <w:tab w:val="left" w:pos="0"/>
        </w:tabs>
        <w:spacing w:before="120" w:after="120" w:line="240" w:lineRule="auto"/>
        <w:contextualSpacing/>
        <w:rPr>
          <w:rFonts w:ascii="PT Sans" w:hAnsi="PT Sans" w:cs="Arial"/>
          <w:b/>
          <w:sz w:val="32"/>
          <w:szCs w:val="32"/>
        </w:rPr>
      </w:pPr>
      <w:r w:rsidRPr="001C0B51">
        <w:rPr>
          <w:rFonts w:ascii="PT Sans" w:hAnsi="PT Sans" w:cs="Arial"/>
          <w:b/>
          <w:sz w:val="32"/>
          <w:szCs w:val="32"/>
        </w:rPr>
        <w:t>8</w:t>
      </w:r>
      <w:r w:rsidR="001B1B7D" w:rsidRPr="001C0B51">
        <w:rPr>
          <w:rFonts w:ascii="PT Sans" w:hAnsi="PT Sans" w:cs="Arial"/>
          <w:b/>
          <w:sz w:val="32"/>
          <w:szCs w:val="32"/>
        </w:rPr>
        <w:t>C</w:t>
      </w:r>
      <w:r w:rsidR="000E572B" w:rsidRPr="001C0B51">
        <w:rPr>
          <w:rFonts w:ascii="PT Sans" w:hAnsi="PT Sans" w:cs="Arial"/>
          <w:b/>
          <w:sz w:val="32"/>
          <w:szCs w:val="32"/>
        </w:rPr>
        <w:t xml:space="preserve"> – </w:t>
      </w:r>
      <w:r w:rsidRPr="001C0B51">
        <w:rPr>
          <w:rFonts w:ascii="PT Sans" w:hAnsi="PT Sans" w:cs="Arial"/>
          <w:b/>
          <w:spacing w:val="-1"/>
          <w:sz w:val="32"/>
          <w:szCs w:val="32"/>
        </w:rPr>
        <w:t>Higher Doctorate</w:t>
      </w:r>
      <w:r w:rsidR="00A21865" w:rsidRPr="001C0B51">
        <w:rPr>
          <w:rFonts w:ascii="PT Sans" w:hAnsi="PT Sans" w:cs="Arial"/>
          <w:b/>
          <w:spacing w:val="-1"/>
          <w:sz w:val="32"/>
          <w:szCs w:val="32"/>
        </w:rPr>
        <w:t xml:space="preserve"> A</w:t>
      </w:r>
      <w:r w:rsidR="00D64FAF" w:rsidRPr="001C0B51">
        <w:rPr>
          <w:rFonts w:ascii="PT Sans" w:hAnsi="PT Sans" w:cs="Arial"/>
          <w:b/>
          <w:spacing w:val="-1"/>
          <w:sz w:val="32"/>
          <w:szCs w:val="32"/>
        </w:rPr>
        <w:t>wards</w:t>
      </w:r>
      <w:r w:rsidRPr="001C0B51">
        <w:rPr>
          <w:rFonts w:ascii="PT Sans" w:hAnsi="PT Sans" w:cs="Arial"/>
          <w:b/>
          <w:spacing w:val="-1"/>
          <w:sz w:val="32"/>
          <w:szCs w:val="32"/>
        </w:rPr>
        <w:t xml:space="preserve"> at Bournemouth University</w:t>
      </w:r>
      <w:r w:rsidR="00D64FAF" w:rsidRPr="001C0B51">
        <w:rPr>
          <w:rFonts w:ascii="PT Sans" w:hAnsi="PT Sans" w:cs="Arial"/>
          <w:b/>
          <w:spacing w:val="-1"/>
          <w:sz w:val="32"/>
          <w:szCs w:val="32"/>
        </w:rPr>
        <w:t xml:space="preserve">: Procedure </w:t>
      </w:r>
    </w:p>
    <w:p w14:paraId="09D15C17" w14:textId="77777777" w:rsidR="00685675" w:rsidRPr="001C0B51" w:rsidRDefault="00685675" w:rsidP="003C511A">
      <w:pPr>
        <w:spacing w:before="120" w:after="120" w:line="240" w:lineRule="auto"/>
        <w:contextualSpacing/>
        <w:jc w:val="both"/>
        <w:rPr>
          <w:rFonts w:ascii="PT Sans" w:hAnsi="PT Sans" w:cs="Arial"/>
          <w:b/>
        </w:rPr>
      </w:pPr>
    </w:p>
    <w:p w14:paraId="09D15C18" w14:textId="77777777" w:rsidR="00CA27F1" w:rsidRPr="001C0B51" w:rsidRDefault="00CA27F1" w:rsidP="00C2363E">
      <w:pPr>
        <w:pStyle w:val="ListParagraph"/>
        <w:numPr>
          <w:ilvl w:val="0"/>
          <w:numId w:val="1"/>
        </w:numPr>
        <w:spacing w:before="120" w:after="120" w:line="240" w:lineRule="auto"/>
        <w:ind w:left="709" w:hanging="709"/>
        <w:jc w:val="both"/>
        <w:rPr>
          <w:rFonts w:ascii="PT Sans" w:hAnsi="PT Sans" w:cs="Arial"/>
          <w:b/>
          <w:i/>
        </w:rPr>
      </w:pPr>
      <w:r w:rsidRPr="001C0B51">
        <w:rPr>
          <w:rFonts w:ascii="PT Sans" w:hAnsi="PT Sans" w:cs="Arial"/>
          <w:b/>
        </w:rPr>
        <w:t>SCOPE</w:t>
      </w:r>
      <w:r w:rsidR="002D321C" w:rsidRPr="001C0B51">
        <w:rPr>
          <w:rFonts w:ascii="PT Sans" w:hAnsi="PT Sans" w:cs="Arial"/>
          <w:b/>
        </w:rPr>
        <w:t xml:space="preserve"> AND PURPOSE </w:t>
      </w:r>
    </w:p>
    <w:p w14:paraId="09D15C19" w14:textId="77777777" w:rsidR="00233D25" w:rsidRPr="001C0B51" w:rsidRDefault="00233D25" w:rsidP="003C511A">
      <w:pPr>
        <w:pStyle w:val="ListParagraph"/>
        <w:spacing w:before="120" w:after="120" w:line="240" w:lineRule="auto"/>
        <w:jc w:val="both"/>
        <w:rPr>
          <w:rFonts w:ascii="PT Sans" w:hAnsi="PT Sans" w:cs="Arial"/>
        </w:rPr>
      </w:pPr>
    </w:p>
    <w:p w14:paraId="09D15C1A" w14:textId="43297CD4" w:rsidR="002D1074" w:rsidRPr="003C511A" w:rsidRDefault="0091046B" w:rsidP="00C2363E">
      <w:pPr>
        <w:pStyle w:val="ListParagraph"/>
        <w:numPr>
          <w:ilvl w:val="1"/>
          <w:numId w:val="1"/>
        </w:numPr>
        <w:spacing w:before="120" w:after="120" w:line="240" w:lineRule="auto"/>
        <w:jc w:val="both"/>
        <w:rPr>
          <w:rFonts w:ascii="PT Sans" w:hAnsi="PT Sans" w:cs="Arial"/>
        </w:rPr>
      </w:pPr>
      <w:r w:rsidRPr="001C0B51">
        <w:rPr>
          <w:rFonts w:ascii="PT Sans" w:hAnsi="PT Sans" w:cs="Arial"/>
        </w:rPr>
        <w:t>This</w:t>
      </w:r>
      <w:r w:rsidR="002D1074" w:rsidRPr="001C0B51">
        <w:rPr>
          <w:rFonts w:ascii="PT Sans" w:hAnsi="PT Sans" w:cs="Arial"/>
        </w:rPr>
        <w:t xml:space="preserve"> procedure</w:t>
      </w:r>
      <w:r w:rsidRPr="001C0B51">
        <w:rPr>
          <w:rFonts w:ascii="PT Sans" w:hAnsi="PT Sans" w:cs="Arial"/>
        </w:rPr>
        <w:t xml:space="preserve"> is</w:t>
      </w:r>
      <w:r w:rsidR="002D1074" w:rsidRPr="001C0B51">
        <w:rPr>
          <w:rFonts w:ascii="PT Sans" w:hAnsi="PT Sans" w:cs="Arial"/>
        </w:rPr>
        <w:t xml:space="preserve"> for B</w:t>
      </w:r>
      <w:r w:rsidR="00905CDD" w:rsidRPr="001C0B51">
        <w:rPr>
          <w:rFonts w:ascii="PT Sans" w:hAnsi="PT Sans" w:cs="Arial"/>
        </w:rPr>
        <w:t xml:space="preserve">ournemouth </w:t>
      </w:r>
      <w:r w:rsidR="002D1074" w:rsidRPr="001C0B51">
        <w:rPr>
          <w:rFonts w:ascii="PT Sans" w:hAnsi="PT Sans" w:cs="Arial"/>
        </w:rPr>
        <w:t>U</w:t>
      </w:r>
      <w:r w:rsidR="00905CDD" w:rsidRPr="001C0B51">
        <w:rPr>
          <w:rFonts w:ascii="PT Sans" w:hAnsi="PT Sans" w:cs="Arial"/>
        </w:rPr>
        <w:t>niversity (BU)</w:t>
      </w:r>
      <w:r w:rsidR="002D1074" w:rsidRPr="001C0B51">
        <w:rPr>
          <w:rFonts w:ascii="PT Sans" w:hAnsi="PT Sans" w:cs="Arial"/>
        </w:rPr>
        <w:t xml:space="preserve"> staff</w:t>
      </w:r>
      <w:r w:rsidR="00D67E42" w:rsidRPr="001C0B51">
        <w:rPr>
          <w:rFonts w:ascii="PT Sans" w:hAnsi="PT Sans" w:cs="Arial"/>
        </w:rPr>
        <w:t xml:space="preserve">, </w:t>
      </w:r>
      <w:r w:rsidR="00905CDD" w:rsidRPr="001C0B51">
        <w:rPr>
          <w:rFonts w:ascii="PT Sans" w:hAnsi="PT Sans" w:cs="Arial"/>
        </w:rPr>
        <w:t>graduates</w:t>
      </w:r>
      <w:r w:rsidR="00D67E42" w:rsidRPr="001C0B51">
        <w:rPr>
          <w:rFonts w:ascii="PT Sans" w:hAnsi="PT Sans" w:cs="Arial"/>
        </w:rPr>
        <w:t>, and examiner</w:t>
      </w:r>
      <w:r w:rsidR="009119F2" w:rsidRPr="001C0B51">
        <w:rPr>
          <w:rFonts w:ascii="PT Sans" w:hAnsi="PT Sans" w:cs="Arial"/>
        </w:rPr>
        <w:t>s</w:t>
      </w:r>
      <w:r w:rsidR="002D1074" w:rsidRPr="001C0B51">
        <w:rPr>
          <w:rFonts w:ascii="PT Sans" w:hAnsi="PT Sans" w:cs="Arial"/>
        </w:rPr>
        <w:t>.</w:t>
      </w:r>
      <w:r w:rsidR="007E50CA" w:rsidRPr="001C0B51">
        <w:rPr>
          <w:rFonts w:ascii="PT Sans" w:hAnsi="PT Sans" w:cs="Arial"/>
        </w:rPr>
        <w:t xml:space="preserve"> </w:t>
      </w:r>
    </w:p>
    <w:p w14:paraId="09D15C1B" w14:textId="77777777" w:rsidR="00233D25" w:rsidRPr="001C0B51" w:rsidRDefault="00233D25" w:rsidP="003C511A">
      <w:pPr>
        <w:pStyle w:val="ListParagraph"/>
        <w:spacing w:before="120" w:after="120" w:line="240" w:lineRule="auto"/>
        <w:jc w:val="both"/>
        <w:rPr>
          <w:rFonts w:ascii="PT Sans" w:hAnsi="PT Sans" w:cs="Arial"/>
        </w:rPr>
      </w:pPr>
    </w:p>
    <w:p w14:paraId="09D15C1C" w14:textId="77777777" w:rsidR="002D1074" w:rsidRPr="001C0B51" w:rsidRDefault="00D67E42" w:rsidP="00C2363E">
      <w:pPr>
        <w:pStyle w:val="ListParagraph"/>
        <w:numPr>
          <w:ilvl w:val="1"/>
          <w:numId w:val="1"/>
        </w:numPr>
        <w:spacing w:before="120" w:after="120" w:line="240" w:lineRule="auto"/>
        <w:jc w:val="both"/>
        <w:rPr>
          <w:rFonts w:ascii="PT Sans" w:hAnsi="PT Sans" w:cs="Arial"/>
        </w:rPr>
      </w:pPr>
      <w:r w:rsidRPr="001C0B51">
        <w:rPr>
          <w:rFonts w:ascii="PT Sans" w:hAnsi="PT Sans" w:cs="Arial"/>
        </w:rPr>
        <w:t>This procedure summarises the purpose and definitions of Higher Doctorates and outlines the associated roles, responsibilities and processes for making the award at Bournemouth University.</w:t>
      </w:r>
      <w:r w:rsidR="002D1074" w:rsidRPr="001C0B51">
        <w:rPr>
          <w:rFonts w:ascii="PT Sans" w:hAnsi="PT Sans" w:cs="Arial"/>
        </w:rPr>
        <w:t xml:space="preserve"> </w:t>
      </w:r>
    </w:p>
    <w:p w14:paraId="09D15C1D" w14:textId="77777777" w:rsidR="00C3745F" w:rsidRPr="003C511A" w:rsidRDefault="00C3745F" w:rsidP="003C511A">
      <w:pPr>
        <w:pStyle w:val="ListParagraph"/>
        <w:spacing w:before="120" w:after="120" w:line="240" w:lineRule="auto"/>
        <w:jc w:val="both"/>
        <w:rPr>
          <w:rFonts w:ascii="PT Sans" w:hAnsi="PT Sans" w:cs="Arial"/>
        </w:rPr>
      </w:pPr>
    </w:p>
    <w:p w14:paraId="09D15C1E" w14:textId="77777777" w:rsidR="00C4153F" w:rsidRPr="001C0B51" w:rsidRDefault="00C4153F" w:rsidP="00C2363E">
      <w:pPr>
        <w:pStyle w:val="ListParagraph"/>
        <w:numPr>
          <w:ilvl w:val="0"/>
          <w:numId w:val="1"/>
        </w:numPr>
        <w:spacing w:before="120" w:after="120" w:line="240" w:lineRule="auto"/>
        <w:ind w:left="709" w:hanging="709"/>
        <w:jc w:val="both"/>
        <w:rPr>
          <w:rFonts w:ascii="PT Sans" w:hAnsi="PT Sans" w:cs="Arial"/>
          <w:b/>
        </w:rPr>
      </w:pPr>
      <w:r w:rsidRPr="001C0B51">
        <w:rPr>
          <w:rFonts w:ascii="PT Sans" w:hAnsi="PT Sans" w:cs="Arial"/>
          <w:b/>
        </w:rPr>
        <w:t>KEY RESPONSIBILITIES</w:t>
      </w:r>
    </w:p>
    <w:p w14:paraId="09D15C1F" w14:textId="77777777" w:rsidR="00C4153F" w:rsidRPr="001C0B51" w:rsidRDefault="00C4153F" w:rsidP="003C511A">
      <w:pPr>
        <w:pStyle w:val="ListParagraph"/>
        <w:spacing w:before="120" w:after="120" w:line="240" w:lineRule="auto"/>
        <w:jc w:val="both"/>
        <w:rPr>
          <w:rFonts w:ascii="PT Sans" w:hAnsi="PT Sans" w:cs="Arial"/>
        </w:rPr>
      </w:pPr>
    </w:p>
    <w:p w14:paraId="09D15C20" w14:textId="77777777" w:rsidR="00EE2D6C" w:rsidRPr="001C0B51" w:rsidRDefault="00EE2D6C" w:rsidP="00C2363E">
      <w:pPr>
        <w:pStyle w:val="ListParagraph"/>
        <w:numPr>
          <w:ilvl w:val="1"/>
          <w:numId w:val="1"/>
        </w:numPr>
        <w:spacing w:before="120" w:after="120" w:line="240" w:lineRule="auto"/>
        <w:jc w:val="both"/>
        <w:rPr>
          <w:rFonts w:ascii="PT Sans" w:hAnsi="PT Sans" w:cs="Arial"/>
        </w:rPr>
      </w:pPr>
      <w:r w:rsidRPr="00B829A2">
        <w:rPr>
          <w:rFonts w:ascii="PT Sans" w:hAnsi="PT Sans" w:cs="Arial"/>
          <w:b/>
          <w:bCs/>
        </w:rPr>
        <w:t>Senate</w:t>
      </w:r>
      <w:r w:rsidRPr="001C0B51">
        <w:rPr>
          <w:rFonts w:ascii="PT Sans" w:hAnsi="PT Sans" w:cs="Arial"/>
        </w:rPr>
        <w:t xml:space="preserve"> is responsible for the academic standards and quality of the University's awards. </w:t>
      </w:r>
    </w:p>
    <w:p w14:paraId="09D15C21" w14:textId="77777777" w:rsidR="00EE2D6C" w:rsidRPr="001C0B51" w:rsidRDefault="00EE2D6C" w:rsidP="00B829A2">
      <w:pPr>
        <w:pStyle w:val="ListParagraph"/>
        <w:spacing w:before="120" w:after="120" w:line="240" w:lineRule="auto"/>
        <w:jc w:val="both"/>
        <w:rPr>
          <w:rFonts w:ascii="PT Sans" w:hAnsi="PT Sans" w:cs="Arial"/>
        </w:rPr>
      </w:pPr>
    </w:p>
    <w:p w14:paraId="09D15C22" w14:textId="1820AD6C" w:rsidR="00EE2D6C" w:rsidRPr="001C0B51" w:rsidRDefault="007E50CA" w:rsidP="00C2363E">
      <w:pPr>
        <w:pStyle w:val="ListParagraph"/>
        <w:numPr>
          <w:ilvl w:val="1"/>
          <w:numId w:val="1"/>
        </w:numPr>
        <w:spacing w:before="120" w:after="120" w:line="240" w:lineRule="auto"/>
        <w:jc w:val="both"/>
        <w:rPr>
          <w:rFonts w:ascii="PT Sans" w:hAnsi="PT Sans" w:cs="Arial"/>
        </w:rPr>
      </w:pPr>
      <w:r w:rsidRPr="003C511A">
        <w:rPr>
          <w:rFonts w:ascii="PT Sans" w:hAnsi="PT Sans" w:cs="Arial"/>
          <w:b/>
          <w:bCs/>
        </w:rPr>
        <w:t xml:space="preserve">Education </w:t>
      </w:r>
      <w:r w:rsidR="00D87DAD">
        <w:rPr>
          <w:rFonts w:ascii="PT Sans" w:hAnsi="PT Sans" w:cs="Arial"/>
          <w:b/>
          <w:bCs/>
        </w:rPr>
        <w:t xml:space="preserve">and Student Experience </w:t>
      </w:r>
      <w:r w:rsidRPr="003C511A">
        <w:rPr>
          <w:rFonts w:ascii="PT Sans" w:hAnsi="PT Sans" w:cs="Arial"/>
          <w:b/>
          <w:bCs/>
        </w:rPr>
        <w:t>Committee</w:t>
      </w:r>
      <w:r w:rsidR="008D1B4D" w:rsidRPr="003C511A">
        <w:rPr>
          <w:rFonts w:ascii="PT Sans" w:hAnsi="PT Sans" w:cs="Arial"/>
        </w:rPr>
        <w:t xml:space="preserve"> </w:t>
      </w:r>
      <w:r w:rsidR="00EE2D6C" w:rsidRPr="001C0B51">
        <w:rPr>
          <w:rFonts w:ascii="PT Sans" w:hAnsi="PT Sans" w:cs="Arial"/>
        </w:rPr>
        <w:t>advises Senate on matters affecting Higher Doctorates, including the approval of new and revised procedures as necessary relating to Higher Doctorate awards.</w:t>
      </w:r>
    </w:p>
    <w:p w14:paraId="09D15C23" w14:textId="77777777" w:rsidR="00EE2D6C" w:rsidRPr="001C0B51" w:rsidRDefault="00EE2D6C" w:rsidP="00B829A2">
      <w:pPr>
        <w:pStyle w:val="ListParagraph"/>
        <w:spacing w:before="120" w:after="120" w:line="240" w:lineRule="auto"/>
        <w:jc w:val="both"/>
        <w:rPr>
          <w:rFonts w:ascii="PT Sans" w:hAnsi="PT Sans" w:cs="Arial"/>
        </w:rPr>
      </w:pPr>
    </w:p>
    <w:p w14:paraId="09D15C24" w14:textId="77777777" w:rsidR="00EE2D6C" w:rsidRPr="001C0B51" w:rsidRDefault="00EE2D6C" w:rsidP="00C2363E">
      <w:pPr>
        <w:pStyle w:val="ListParagraph"/>
        <w:numPr>
          <w:ilvl w:val="1"/>
          <w:numId w:val="1"/>
        </w:numPr>
        <w:spacing w:before="120" w:after="120" w:line="240" w:lineRule="auto"/>
        <w:jc w:val="both"/>
        <w:rPr>
          <w:rFonts w:ascii="PT Sans" w:hAnsi="PT Sans" w:cs="Arial"/>
        </w:rPr>
      </w:pPr>
      <w:r w:rsidRPr="00B829A2">
        <w:rPr>
          <w:rFonts w:ascii="PT Sans" w:hAnsi="PT Sans" w:cs="Arial"/>
          <w:b/>
          <w:bCs/>
        </w:rPr>
        <w:t>University Executive Team (UET)</w:t>
      </w:r>
      <w:r w:rsidRPr="001C0B51">
        <w:rPr>
          <w:rFonts w:ascii="PT Sans" w:hAnsi="PT Sans" w:cs="Arial"/>
        </w:rPr>
        <w:t xml:space="preserve"> engages with the assessment and ratification of Higher Doctorate awards as appropriate.</w:t>
      </w:r>
    </w:p>
    <w:p w14:paraId="09D15C25" w14:textId="77777777" w:rsidR="00EE2D6C" w:rsidRPr="001C0B51" w:rsidRDefault="00EE2D6C" w:rsidP="00B829A2">
      <w:pPr>
        <w:pStyle w:val="ListParagraph"/>
        <w:spacing w:before="120" w:after="120" w:line="240" w:lineRule="auto"/>
        <w:jc w:val="both"/>
        <w:rPr>
          <w:rFonts w:ascii="PT Sans" w:hAnsi="PT Sans" w:cs="Arial"/>
        </w:rPr>
      </w:pPr>
    </w:p>
    <w:p w14:paraId="09D15C26" w14:textId="27AC5B5A" w:rsidR="00EE2D6C" w:rsidRPr="001C0B51" w:rsidRDefault="0065397C" w:rsidP="00C2363E">
      <w:pPr>
        <w:pStyle w:val="ListParagraph"/>
        <w:numPr>
          <w:ilvl w:val="1"/>
          <w:numId w:val="1"/>
        </w:numPr>
        <w:spacing w:before="120" w:after="120" w:line="240" w:lineRule="auto"/>
        <w:jc w:val="both"/>
        <w:rPr>
          <w:rFonts w:ascii="PT Sans" w:hAnsi="PT Sans" w:cs="Arial"/>
        </w:rPr>
      </w:pPr>
      <w:r>
        <w:rPr>
          <w:rFonts w:ascii="PT Sans" w:hAnsi="PT Sans" w:cs="Arial"/>
          <w:b/>
          <w:bCs/>
        </w:rPr>
        <w:t xml:space="preserve">Dean of Research, Innovation and Enterprise </w:t>
      </w:r>
      <w:r w:rsidR="00EE2D6C" w:rsidRPr="001C0B51">
        <w:rPr>
          <w:rFonts w:ascii="PT Sans" w:hAnsi="PT Sans" w:cs="Arial"/>
        </w:rPr>
        <w:t>has overall responsibility for this procedure.</w:t>
      </w:r>
    </w:p>
    <w:p w14:paraId="09D15C27" w14:textId="77777777" w:rsidR="00EE2D6C" w:rsidRPr="001C0B51" w:rsidRDefault="00EE2D6C" w:rsidP="00B829A2">
      <w:pPr>
        <w:pStyle w:val="ListParagraph"/>
        <w:spacing w:before="120" w:after="120" w:line="240" w:lineRule="auto"/>
        <w:jc w:val="both"/>
        <w:rPr>
          <w:rFonts w:ascii="PT Sans" w:hAnsi="PT Sans" w:cs="Arial"/>
        </w:rPr>
      </w:pPr>
    </w:p>
    <w:p w14:paraId="09D15C28" w14:textId="02B18BC3" w:rsidR="00EE2D6C" w:rsidRPr="001C0B51" w:rsidRDefault="008F56E1" w:rsidP="00C2363E">
      <w:pPr>
        <w:pStyle w:val="ListParagraph"/>
        <w:numPr>
          <w:ilvl w:val="1"/>
          <w:numId w:val="1"/>
        </w:numPr>
        <w:spacing w:before="120" w:after="120" w:line="240" w:lineRule="auto"/>
        <w:jc w:val="both"/>
        <w:rPr>
          <w:rFonts w:ascii="PT Sans" w:hAnsi="PT Sans" w:cs="Arial"/>
        </w:rPr>
      </w:pPr>
      <w:r w:rsidRPr="00B829A2">
        <w:rPr>
          <w:rFonts w:ascii="PT Sans" w:hAnsi="PT Sans" w:cs="Arial"/>
          <w:b/>
          <w:bCs/>
        </w:rPr>
        <w:t>Doctoral College</w:t>
      </w:r>
      <w:r w:rsidR="00EE2D6C" w:rsidRPr="001C0B51">
        <w:rPr>
          <w:rFonts w:ascii="PT Sans" w:hAnsi="PT Sans" w:cs="Arial"/>
        </w:rPr>
        <w:t xml:space="preserve"> maintains this procedure on behalf of the </w:t>
      </w:r>
      <w:r w:rsidR="0005476C" w:rsidRPr="003C511A">
        <w:rPr>
          <w:rFonts w:ascii="PT Sans" w:hAnsi="PT Sans" w:cs="Arial"/>
        </w:rPr>
        <w:t>Pro Vice-Chancellor</w:t>
      </w:r>
      <w:r w:rsidR="0005476C" w:rsidRPr="001C0B51" w:rsidDel="0005476C">
        <w:rPr>
          <w:rFonts w:ascii="PT Sans" w:hAnsi="PT Sans" w:cs="Arial"/>
        </w:rPr>
        <w:t xml:space="preserve"> </w:t>
      </w:r>
      <w:r w:rsidR="00EE2D6C" w:rsidRPr="001C0B51">
        <w:rPr>
          <w:rFonts w:ascii="PT Sans" w:hAnsi="PT Sans" w:cs="Arial"/>
        </w:rPr>
        <w:t xml:space="preserve">and supports and provides guidance on its implementation. </w:t>
      </w:r>
    </w:p>
    <w:p w14:paraId="09D15C29" w14:textId="77777777" w:rsidR="003E302E" w:rsidRPr="001C0B51" w:rsidRDefault="003E302E" w:rsidP="003C511A">
      <w:pPr>
        <w:pStyle w:val="ListParagraph"/>
        <w:spacing w:before="120" w:after="120" w:line="240" w:lineRule="auto"/>
        <w:jc w:val="both"/>
        <w:rPr>
          <w:rFonts w:ascii="PT Sans" w:hAnsi="PT Sans" w:cs="Arial"/>
        </w:rPr>
      </w:pPr>
    </w:p>
    <w:p w14:paraId="09D15C2A" w14:textId="1524BC7B" w:rsidR="00A602CC" w:rsidRPr="001C0B51" w:rsidRDefault="00C51EEB" w:rsidP="00C2363E">
      <w:pPr>
        <w:pStyle w:val="ListParagraph"/>
        <w:numPr>
          <w:ilvl w:val="0"/>
          <w:numId w:val="1"/>
        </w:numPr>
        <w:spacing w:before="120" w:after="120" w:line="240" w:lineRule="auto"/>
        <w:ind w:left="709" w:hanging="709"/>
        <w:jc w:val="both"/>
        <w:rPr>
          <w:rFonts w:ascii="PT Sans" w:hAnsi="PT Sans" w:cs="Arial"/>
          <w:b/>
        </w:rPr>
      </w:pPr>
      <w:r w:rsidRPr="001C0B51">
        <w:rPr>
          <w:rFonts w:ascii="PT Sans" w:hAnsi="PT Sans" w:cs="Arial"/>
          <w:b/>
        </w:rPr>
        <w:t xml:space="preserve">ACCESSING OTHER RELEVANT BU DOCUMENTS </w:t>
      </w:r>
    </w:p>
    <w:p w14:paraId="09D15C2B" w14:textId="77777777" w:rsidR="00DE3D92" w:rsidRPr="003C511A" w:rsidRDefault="00DE3D92" w:rsidP="008958FD">
      <w:pPr>
        <w:pStyle w:val="ListParagraph"/>
        <w:spacing w:before="120" w:after="120" w:line="240" w:lineRule="auto"/>
        <w:ind w:left="709"/>
        <w:jc w:val="both"/>
        <w:rPr>
          <w:rFonts w:ascii="PT Sans" w:hAnsi="PT Sans" w:cs="Arial"/>
          <w:bCs/>
        </w:rPr>
      </w:pPr>
    </w:p>
    <w:p w14:paraId="09D15C2D" w14:textId="4ACB2B87" w:rsidR="003E302E" w:rsidRDefault="00C51EEB" w:rsidP="00801CE2">
      <w:pPr>
        <w:pStyle w:val="ListParagraph"/>
        <w:numPr>
          <w:ilvl w:val="1"/>
          <w:numId w:val="1"/>
        </w:numPr>
        <w:spacing w:before="120" w:after="120" w:line="240" w:lineRule="auto"/>
        <w:jc w:val="both"/>
        <w:rPr>
          <w:rStyle w:val="Hyperlink"/>
          <w:rFonts w:ascii="PT Sans" w:hAnsi="PT Sans" w:cs="Arial"/>
          <w:bCs/>
          <w:i/>
          <w:iCs/>
          <w:color w:val="auto"/>
          <w:u w:val="none"/>
        </w:rPr>
      </w:pPr>
      <w:r w:rsidRPr="001C0B51">
        <w:rPr>
          <w:rFonts w:ascii="PT Sans" w:eastAsiaTheme="minorHAnsi" w:hAnsi="PT Sans" w:cs="Arial"/>
        </w:rPr>
        <w:t xml:space="preserve">All documents can be accessed </w:t>
      </w:r>
      <w:r w:rsidR="00937AEB">
        <w:rPr>
          <w:rStyle w:val="Hyperlink"/>
          <w:rFonts w:ascii="PT Sans" w:hAnsi="PT Sans" w:cs="Arial"/>
          <w:bCs/>
          <w:color w:val="auto"/>
          <w:u w:val="none"/>
        </w:rPr>
        <w:t xml:space="preserve">here: </w:t>
      </w:r>
      <w:hyperlink r:id="rId15" w:history="1">
        <w:r w:rsidR="00937AEB" w:rsidRPr="00937AEB">
          <w:rPr>
            <w:rStyle w:val="Hyperlink"/>
            <w:rFonts w:ascii="PT Sans" w:hAnsi="PT Sans" w:cs="Arial"/>
            <w:bCs/>
          </w:rPr>
          <w:t>2</w:t>
        </w:r>
        <w:r w:rsidR="00937AEB">
          <w:rPr>
            <w:rStyle w:val="Hyperlink"/>
            <w:rFonts w:ascii="PT Sans" w:hAnsi="PT Sans" w:cs="Arial"/>
            <w:bCs/>
          </w:rPr>
          <w:t>A - A</w:t>
        </w:r>
        <w:r w:rsidR="00937AEB" w:rsidRPr="00937AEB">
          <w:rPr>
            <w:rStyle w:val="Hyperlink"/>
            <w:rFonts w:ascii="PT Sans" w:hAnsi="PT Sans" w:cs="Arial"/>
            <w:bCs/>
          </w:rPr>
          <w:t>wards</w:t>
        </w:r>
        <w:r w:rsidR="00937AEB">
          <w:rPr>
            <w:rStyle w:val="Hyperlink"/>
            <w:rFonts w:ascii="PT Sans" w:hAnsi="PT Sans" w:cs="Arial"/>
            <w:bCs/>
          </w:rPr>
          <w:t xml:space="preserve"> </w:t>
        </w:r>
        <w:r w:rsidR="00937AEB" w:rsidRPr="00937AEB">
          <w:rPr>
            <w:rStyle w:val="Hyperlink"/>
            <w:rFonts w:ascii="PT Sans" w:hAnsi="PT Sans" w:cs="Arial"/>
            <w:bCs/>
          </w:rPr>
          <w:t>of</w:t>
        </w:r>
        <w:r w:rsidR="00937AEB">
          <w:rPr>
            <w:rStyle w:val="Hyperlink"/>
            <w:rFonts w:ascii="PT Sans" w:hAnsi="PT Sans" w:cs="Arial"/>
            <w:bCs/>
          </w:rPr>
          <w:t xml:space="preserve"> </w:t>
        </w:r>
        <w:r w:rsidR="00937AEB" w:rsidRPr="00937AEB">
          <w:rPr>
            <w:rStyle w:val="Hyperlink"/>
            <w:rFonts w:ascii="PT Sans" w:hAnsi="PT Sans" w:cs="Arial"/>
            <w:bCs/>
          </w:rPr>
          <w:t>the</w:t>
        </w:r>
        <w:r w:rsidR="00937AEB">
          <w:rPr>
            <w:rStyle w:val="Hyperlink"/>
            <w:rFonts w:ascii="PT Sans" w:hAnsi="PT Sans" w:cs="Arial"/>
            <w:bCs/>
          </w:rPr>
          <w:t xml:space="preserve"> U</w:t>
        </w:r>
        <w:r w:rsidR="00937AEB" w:rsidRPr="00937AEB">
          <w:rPr>
            <w:rStyle w:val="Hyperlink"/>
            <w:rFonts w:ascii="PT Sans" w:hAnsi="PT Sans" w:cs="Arial"/>
            <w:bCs/>
          </w:rPr>
          <w:t>niversity</w:t>
        </w:r>
        <w:r w:rsidR="00937AEB">
          <w:rPr>
            <w:rStyle w:val="Hyperlink"/>
            <w:rFonts w:ascii="PT Sans" w:hAnsi="PT Sans" w:cs="Arial"/>
            <w:bCs/>
          </w:rPr>
          <w:t>: P</w:t>
        </w:r>
        <w:r w:rsidR="00937AEB" w:rsidRPr="00937AEB">
          <w:rPr>
            <w:rStyle w:val="Hyperlink"/>
            <w:rFonts w:ascii="PT Sans" w:hAnsi="PT Sans" w:cs="Arial"/>
            <w:bCs/>
          </w:rPr>
          <w:t>olicy</w:t>
        </w:r>
      </w:hyperlink>
      <w:r w:rsidR="00937AEB">
        <w:rPr>
          <w:rFonts w:ascii="PT Sans" w:hAnsi="PT Sans" w:cs="Arial"/>
          <w:bCs/>
        </w:rPr>
        <w:t>.</w:t>
      </w:r>
    </w:p>
    <w:p w14:paraId="0E061D55" w14:textId="77777777" w:rsidR="005A0CDA" w:rsidRPr="003C511A" w:rsidRDefault="005A0CDA" w:rsidP="00B829A2">
      <w:pPr>
        <w:pStyle w:val="ListParagraph"/>
        <w:spacing w:before="120" w:after="120" w:line="240" w:lineRule="auto"/>
        <w:jc w:val="both"/>
        <w:rPr>
          <w:rFonts w:ascii="PT Sans" w:eastAsiaTheme="minorHAnsi" w:hAnsi="PT Sans" w:cs="Arial"/>
        </w:rPr>
      </w:pPr>
    </w:p>
    <w:p w14:paraId="560F0439" w14:textId="77777777" w:rsidR="005A0CDA" w:rsidRPr="00B829A2" w:rsidRDefault="005A0CDA" w:rsidP="00C2363E">
      <w:pPr>
        <w:pStyle w:val="ListParagraph"/>
        <w:numPr>
          <w:ilvl w:val="0"/>
          <w:numId w:val="1"/>
        </w:numPr>
        <w:spacing w:before="120" w:after="120" w:line="240" w:lineRule="auto"/>
        <w:ind w:left="709" w:hanging="709"/>
        <w:jc w:val="both"/>
        <w:rPr>
          <w:rFonts w:ascii="PT Sans" w:hAnsi="PT Sans" w:cs="Arial"/>
          <w:b/>
        </w:rPr>
      </w:pPr>
      <w:r w:rsidRPr="00B829A2">
        <w:rPr>
          <w:rFonts w:ascii="PT Sans" w:hAnsi="PT Sans" w:cs="Arial"/>
          <w:b/>
        </w:rPr>
        <w:t>PURPOSE, DEFINITIONS AND AWARD TITLES</w:t>
      </w:r>
    </w:p>
    <w:p w14:paraId="1921E5A9" w14:textId="77777777" w:rsidR="005A0CDA" w:rsidRPr="00B829A2" w:rsidRDefault="005A0CDA" w:rsidP="003C511A">
      <w:pPr>
        <w:pStyle w:val="ListParagraph"/>
        <w:spacing w:before="120" w:after="120" w:line="240" w:lineRule="auto"/>
        <w:jc w:val="both"/>
        <w:rPr>
          <w:rFonts w:ascii="PT Sans" w:hAnsi="PT Sans" w:cs="Arial"/>
        </w:rPr>
      </w:pPr>
    </w:p>
    <w:p w14:paraId="44744DE6" w14:textId="6F51B1DB" w:rsidR="005A0CDA" w:rsidRDefault="005A0CDA" w:rsidP="00C2363E">
      <w:pPr>
        <w:pStyle w:val="ListParagraph"/>
        <w:numPr>
          <w:ilvl w:val="1"/>
          <w:numId w:val="1"/>
        </w:numPr>
        <w:spacing w:before="120" w:after="120" w:line="240" w:lineRule="auto"/>
        <w:jc w:val="both"/>
        <w:rPr>
          <w:rFonts w:ascii="PT Sans" w:hAnsi="PT Sans" w:cs="Arial"/>
        </w:rPr>
      </w:pPr>
      <w:r w:rsidRPr="001C0B51">
        <w:rPr>
          <w:rFonts w:ascii="PT Sans" w:hAnsi="PT Sans" w:cs="Arial"/>
        </w:rPr>
        <w:t>The Higher Doctorate</w:t>
      </w:r>
      <w:r>
        <w:rPr>
          <w:rFonts w:ascii="PT Sans" w:hAnsi="PT Sans" w:cs="Arial"/>
        </w:rPr>
        <w:t xml:space="preserve"> is awarded to </w:t>
      </w:r>
      <w:r w:rsidRPr="001C0B51">
        <w:rPr>
          <w:rFonts w:ascii="PT Sans" w:hAnsi="PT Sans" w:cs="Arial"/>
        </w:rPr>
        <w:t xml:space="preserve">candidates </w:t>
      </w:r>
      <w:r w:rsidR="00937AEB">
        <w:rPr>
          <w:rFonts w:ascii="PT Sans" w:hAnsi="PT Sans" w:cs="Arial"/>
        </w:rPr>
        <w:t xml:space="preserve">for </w:t>
      </w:r>
      <w:r w:rsidRPr="001C0B51">
        <w:rPr>
          <w:rFonts w:ascii="PT Sans" w:hAnsi="PT Sans" w:cs="Arial"/>
        </w:rPr>
        <w:t xml:space="preserve">their original contribution to knowledge and scholarship as manifested in published works or other creative performances. As such, it enables formal recognition of established researchers and/or academics who have a reputation for excellence in their fields on the basis of their record of academic work. </w:t>
      </w:r>
    </w:p>
    <w:p w14:paraId="3CDD51AA" w14:textId="77777777" w:rsidR="005A0CDA" w:rsidRPr="001C0B51" w:rsidRDefault="005A0CDA" w:rsidP="00B829A2">
      <w:pPr>
        <w:pStyle w:val="ListParagraph"/>
        <w:spacing w:before="120" w:after="120" w:line="240" w:lineRule="auto"/>
        <w:jc w:val="both"/>
        <w:rPr>
          <w:rFonts w:ascii="PT Sans" w:hAnsi="PT Sans" w:cs="Arial"/>
        </w:rPr>
      </w:pPr>
    </w:p>
    <w:p w14:paraId="1192A9D2" w14:textId="77777777" w:rsidR="005A0CDA" w:rsidRPr="001C0B51" w:rsidRDefault="005A0CDA" w:rsidP="00C2363E">
      <w:pPr>
        <w:pStyle w:val="ListParagraph"/>
        <w:numPr>
          <w:ilvl w:val="1"/>
          <w:numId w:val="1"/>
        </w:numPr>
        <w:spacing w:before="120" w:after="120" w:line="240" w:lineRule="auto"/>
        <w:jc w:val="both"/>
        <w:rPr>
          <w:rFonts w:ascii="PT Sans" w:hAnsi="PT Sans" w:cs="Arial"/>
        </w:rPr>
      </w:pPr>
      <w:r w:rsidRPr="001C0B51">
        <w:rPr>
          <w:rFonts w:ascii="PT Sans" w:hAnsi="PT Sans" w:cs="Arial"/>
        </w:rPr>
        <w:lastRenderedPageBreak/>
        <w:t>Higher doctorates are defined by the QAA</w:t>
      </w:r>
      <w:r w:rsidRPr="003C511A">
        <w:footnoteReference w:id="2"/>
      </w:r>
      <w:r w:rsidRPr="001C0B51">
        <w:rPr>
          <w:rFonts w:ascii="PT Sans" w:hAnsi="PT Sans" w:cs="Arial"/>
        </w:rPr>
        <w:t>, as</w:t>
      </w:r>
      <w:r>
        <w:rPr>
          <w:rFonts w:ascii="PT Sans" w:hAnsi="PT Sans" w:cs="Arial"/>
        </w:rPr>
        <w:t xml:space="preserve"> follows</w:t>
      </w:r>
      <w:r w:rsidRPr="001C0B51">
        <w:rPr>
          <w:rFonts w:ascii="PT Sans" w:hAnsi="PT Sans" w:cs="Arial"/>
        </w:rPr>
        <w:t>:</w:t>
      </w:r>
    </w:p>
    <w:p w14:paraId="4289A692" w14:textId="04B9868D" w:rsidR="005A0CDA" w:rsidRPr="00B829A2" w:rsidRDefault="00B829A2" w:rsidP="00B829A2">
      <w:pPr>
        <w:pStyle w:val="ListParagraph"/>
        <w:spacing w:before="120" w:after="120" w:line="240" w:lineRule="auto"/>
        <w:jc w:val="both"/>
        <w:rPr>
          <w:rFonts w:ascii="PT Sans" w:hAnsi="PT Sans" w:cs="Arial"/>
          <w:i/>
          <w:iCs/>
        </w:rPr>
      </w:pPr>
      <w:r>
        <w:rPr>
          <w:rFonts w:ascii="PT Sans" w:hAnsi="PT Sans" w:cs="Arial"/>
        </w:rPr>
        <w:t>“</w:t>
      </w:r>
      <w:r w:rsidR="005A0CDA" w:rsidRPr="00B829A2">
        <w:rPr>
          <w:rFonts w:ascii="PT Sans" w:hAnsi="PT Sans" w:cs="Arial"/>
          <w:i/>
          <w:iCs/>
        </w:rPr>
        <w:t>Higher doctorates (typically the Doctor of Science, DSc or ScD, and the Doctor of Letters, DLitt) are a higher level of award than the doctorates described in this Statement. They are normally awarded by research degree-awarding bodies to staff who have earned a high reputation for research in their field through their professional practice, which may or may not have been gained in an academic institution. This Statement does not therefore apply to higher doctorates.</w:t>
      </w:r>
    </w:p>
    <w:p w14:paraId="35C7FB3E" w14:textId="77777777" w:rsidR="005A0CDA" w:rsidRPr="001C0B51" w:rsidRDefault="005A0CDA" w:rsidP="00B829A2">
      <w:pPr>
        <w:pStyle w:val="ListParagraph"/>
        <w:spacing w:before="120" w:after="120" w:line="240" w:lineRule="auto"/>
        <w:jc w:val="both"/>
        <w:rPr>
          <w:rFonts w:ascii="PT Sans" w:hAnsi="PT Sans" w:cs="Arial"/>
        </w:rPr>
      </w:pPr>
      <w:r w:rsidRPr="00B829A2">
        <w:rPr>
          <w:rFonts w:ascii="PT Sans" w:hAnsi="PT Sans" w:cs="Arial"/>
          <w:i/>
          <w:iCs/>
        </w:rPr>
        <w:t>Individual higher education providers' regulations specify a limited range of titles for higher doctorates, which can be awarded either for a substantial body of published original research of distinction over a significant period or as an 'honorary' degree, to recognise an individual's contribution to a particular field of knowledge</w:t>
      </w:r>
      <w:r w:rsidRPr="003C511A">
        <w:rPr>
          <w:rFonts w:ascii="PT Sans" w:hAnsi="PT Sans" w:cs="Arial"/>
        </w:rPr>
        <w:t>.”</w:t>
      </w:r>
    </w:p>
    <w:p w14:paraId="53FE48F2" w14:textId="77777777" w:rsidR="005A0CDA" w:rsidRPr="001C0B51" w:rsidRDefault="005A0CDA" w:rsidP="00B829A2">
      <w:pPr>
        <w:pStyle w:val="ListParagraph"/>
        <w:spacing w:before="120" w:after="120" w:line="240" w:lineRule="auto"/>
        <w:jc w:val="both"/>
        <w:rPr>
          <w:rFonts w:ascii="PT Sans" w:hAnsi="PT Sans" w:cs="Arial"/>
        </w:rPr>
      </w:pPr>
    </w:p>
    <w:p w14:paraId="5D415A6F" w14:textId="77777777" w:rsidR="005A0CDA" w:rsidRDefault="005A0CDA" w:rsidP="00C2363E">
      <w:pPr>
        <w:pStyle w:val="ListParagraph"/>
        <w:numPr>
          <w:ilvl w:val="1"/>
          <w:numId w:val="1"/>
        </w:numPr>
        <w:spacing w:before="120" w:after="120" w:line="240" w:lineRule="auto"/>
        <w:jc w:val="both"/>
        <w:rPr>
          <w:rFonts w:ascii="PT Sans" w:hAnsi="PT Sans" w:cs="Arial"/>
        </w:rPr>
      </w:pPr>
      <w:r w:rsidRPr="001C0B51">
        <w:rPr>
          <w:rFonts w:ascii="PT Sans" w:hAnsi="PT Sans" w:cs="Arial"/>
        </w:rPr>
        <w:t xml:space="preserve">Higher doctorates are defined by the </w:t>
      </w:r>
      <w:r>
        <w:rPr>
          <w:rFonts w:ascii="PT Sans" w:hAnsi="PT Sans" w:cs="Arial"/>
        </w:rPr>
        <w:t xml:space="preserve">BU in </w:t>
      </w:r>
      <w:r w:rsidRPr="00B829A2">
        <w:rPr>
          <w:rFonts w:ascii="PT Sans" w:hAnsi="PT Sans" w:cs="Arial"/>
          <w:i/>
          <w:iCs/>
        </w:rPr>
        <w:t>2A - Awards of Bournemouth University: Policy</w:t>
      </w:r>
      <w:r w:rsidRPr="003C511A">
        <w:rPr>
          <w:rFonts w:ascii="PT Sans" w:hAnsi="PT Sans" w:cs="Arial"/>
        </w:rPr>
        <w:t>,</w:t>
      </w:r>
      <w:r w:rsidRPr="001C0B51">
        <w:rPr>
          <w:rFonts w:ascii="PT Sans" w:hAnsi="PT Sans" w:cs="Arial"/>
        </w:rPr>
        <w:t xml:space="preserve"> as</w:t>
      </w:r>
      <w:r>
        <w:rPr>
          <w:rFonts w:ascii="PT Sans" w:hAnsi="PT Sans" w:cs="Arial"/>
        </w:rPr>
        <w:t xml:space="preserve"> follows</w:t>
      </w:r>
      <w:r w:rsidRPr="001C0B51">
        <w:rPr>
          <w:rFonts w:ascii="PT Sans" w:hAnsi="PT Sans" w:cs="Arial"/>
        </w:rPr>
        <w:t>:</w:t>
      </w:r>
    </w:p>
    <w:p w14:paraId="2F372B18" w14:textId="77777777" w:rsidR="005A0CDA" w:rsidRPr="000235CC" w:rsidRDefault="005A0CDA" w:rsidP="00B829A2">
      <w:pPr>
        <w:pStyle w:val="ListParagraph"/>
        <w:spacing w:before="120" w:after="120" w:line="240" w:lineRule="auto"/>
        <w:jc w:val="both"/>
        <w:rPr>
          <w:rFonts w:ascii="PT Sans" w:hAnsi="PT Sans" w:cs="Arial"/>
        </w:rPr>
      </w:pPr>
      <w:r>
        <w:rPr>
          <w:rFonts w:ascii="PT Sans" w:hAnsi="PT Sans" w:cs="Arial"/>
        </w:rPr>
        <w:t>“</w:t>
      </w:r>
      <w:r w:rsidRPr="00B829A2">
        <w:rPr>
          <w:rFonts w:ascii="PT Sans" w:hAnsi="PT Sans" w:cs="Arial"/>
          <w:i/>
          <w:iCs/>
        </w:rPr>
        <w:t>The standard of the Higher Doctorate is that expected of an applicant who is a leading authority in the field of study concerned and has made an original and significant contribution to the advancement or application of knowledge or scholarship in that field. Such an applicant shall be a holder of at least four years' standing of a higher degree (normally Doctorate)</w:t>
      </w:r>
      <w:r w:rsidRPr="003C511A">
        <w:rPr>
          <w:rFonts w:ascii="PT Sans" w:hAnsi="PT Sans" w:cs="Arial"/>
        </w:rPr>
        <w:t>.”</w:t>
      </w:r>
    </w:p>
    <w:p w14:paraId="727CF83B" w14:textId="77777777" w:rsidR="005A0CDA" w:rsidRPr="001C0B51" w:rsidRDefault="005A0CDA" w:rsidP="00B829A2">
      <w:pPr>
        <w:pStyle w:val="ListParagraph"/>
        <w:spacing w:before="120" w:after="120" w:line="240" w:lineRule="auto"/>
        <w:jc w:val="both"/>
        <w:rPr>
          <w:rFonts w:ascii="PT Sans" w:hAnsi="PT Sans" w:cs="Arial"/>
        </w:rPr>
      </w:pPr>
    </w:p>
    <w:p w14:paraId="3F4BD855" w14:textId="77777777" w:rsidR="005A0CDA" w:rsidRPr="00B829A2" w:rsidRDefault="005A0CDA" w:rsidP="00C2363E">
      <w:pPr>
        <w:pStyle w:val="ListParagraph"/>
        <w:numPr>
          <w:ilvl w:val="1"/>
          <w:numId w:val="1"/>
        </w:numPr>
        <w:spacing w:before="120" w:after="120" w:line="240" w:lineRule="auto"/>
        <w:jc w:val="both"/>
        <w:rPr>
          <w:rFonts w:ascii="PT Sans" w:hAnsi="PT Sans" w:cs="Arial"/>
        </w:rPr>
      </w:pPr>
      <w:r w:rsidRPr="00B829A2">
        <w:rPr>
          <w:rFonts w:ascii="PT Sans" w:hAnsi="PT Sans" w:cs="Arial"/>
        </w:rPr>
        <w:t xml:space="preserve">Bournemouth University awards the Higher Doctorates of: </w:t>
      </w:r>
    </w:p>
    <w:p w14:paraId="5BB71A1B"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Doctor of Arts (</w:t>
      </w:r>
      <w:proofErr w:type="spellStart"/>
      <w:r w:rsidRPr="003C511A">
        <w:rPr>
          <w:rFonts w:ascii="PT Sans" w:hAnsi="PT Sans" w:cs="Arial"/>
          <w:b w:val="0"/>
          <w:color w:val="auto"/>
          <w:kern w:val="0"/>
          <w:sz w:val="22"/>
          <w:szCs w:val="22"/>
        </w:rPr>
        <w:t>DArt</w:t>
      </w:r>
      <w:proofErr w:type="spellEnd"/>
      <w:r w:rsidRPr="003C511A">
        <w:rPr>
          <w:rFonts w:ascii="PT Sans" w:hAnsi="PT Sans" w:cs="Arial"/>
          <w:b w:val="0"/>
          <w:color w:val="auto"/>
          <w:kern w:val="0"/>
          <w:sz w:val="22"/>
          <w:szCs w:val="22"/>
        </w:rPr>
        <w:t>)</w:t>
      </w:r>
    </w:p>
    <w:p w14:paraId="1A7166DC"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Doctor of Design (</w:t>
      </w:r>
      <w:proofErr w:type="spellStart"/>
      <w:r w:rsidRPr="003C511A">
        <w:rPr>
          <w:rFonts w:ascii="PT Sans" w:hAnsi="PT Sans" w:cs="Arial"/>
          <w:b w:val="0"/>
          <w:color w:val="auto"/>
          <w:kern w:val="0"/>
          <w:sz w:val="22"/>
          <w:szCs w:val="22"/>
        </w:rPr>
        <w:t>DDes</w:t>
      </w:r>
      <w:proofErr w:type="spellEnd"/>
      <w:r w:rsidRPr="003C511A">
        <w:rPr>
          <w:rFonts w:ascii="PT Sans" w:hAnsi="PT Sans" w:cs="Arial"/>
          <w:b w:val="0"/>
          <w:color w:val="auto"/>
          <w:kern w:val="0"/>
          <w:sz w:val="22"/>
          <w:szCs w:val="22"/>
        </w:rPr>
        <w:t>)</w:t>
      </w:r>
    </w:p>
    <w:p w14:paraId="0B83D2BA"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 xml:space="preserve">Doctor of Education (EdD)  </w:t>
      </w:r>
    </w:p>
    <w:p w14:paraId="5B37E403"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Doctor of Engineering (EngD)</w:t>
      </w:r>
    </w:p>
    <w:p w14:paraId="0A333B02"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Doctor of Laws (LLD)</w:t>
      </w:r>
    </w:p>
    <w:p w14:paraId="6A6B6F20"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Doctor of Letters (DLitt)</w:t>
      </w:r>
    </w:p>
    <w:p w14:paraId="36930FB1"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Doctor of Music (DMus)</w:t>
      </w:r>
    </w:p>
    <w:p w14:paraId="42CDD6D0"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Doctor of Science (DSc)</w:t>
      </w:r>
    </w:p>
    <w:p w14:paraId="6DB6B769" w14:textId="77777777" w:rsidR="005A0CDA" w:rsidRPr="003C511A" w:rsidRDefault="005A0CDA" w:rsidP="00C2363E">
      <w:pPr>
        <w:pStyle w:val="Heading11"/>
        <w:numPr>
          <w:ilvl w:val="0"/>
          <w:numId w:val="8"/>
        </w:numPr>
        <w:tabs>
          <w:tab w:val="clear" w:pos="720"/>
          <w:tab w:val="num" w:pos="1701"/>
        </w:tabs>
        <w:spacing w:before="120" w:after="120"/>
        <w:ind w:left="1701" w:right="-46" w:hanging="567"/>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Doctor of Technology (</w:t>
      </w:r>
      <w:proofErr w:type="spellStart"/>
      <w:r w:rsidRPr="003C511A">
        <w:rPr>
          <w:rFonts w:ascii="PT Sans" w:hAnsi="PT Sans" w:cs="Arial"/>
          <w:b w:val="0"/>
          <w:color w:val="auto"/>
          <w:kern w:val="0"/>
          <w:sz w:val="22"/>
          <w:szCs w:val="22"/>
        </w:rPr>
        <w:t>DTech</w:t>
      </w:r>
      <w:proofErr w:type="spellEnd"/>
      <w:r w:rsidRPr="003C511A">
        <w:rPr>
          <w:rFonts w:ascii="PT Sans" w:hAnsi="PT Sans" w:cs="Arial"/>
          <w:b w:val="0"/>
          <w:color w:val="auto"/>
          <w:kern w:val="0"/>
          <w:sz w:val="22"/>
          <w:szCs w:val="22"/>
        </w:rPr>
        <w:t>)</w:t>
      </w:r>
    </w:p>
    <w:p w14:paraId="7DA09904" w14:textId="77777777" w:rsidR="00B507D1" w:rsidRPr="003C511A" w:rsidRDefault="00B507D1" w:rsidP="003C511A">
      <w:pPr>
        <w:pStyle w:val="ListParagraph"/>
        <w:spacing w:before="120" w:after="120" w:line="240" w:lineRule="auto"/>
        <w:jc w:val="both"/>
        <w:rPr>
          <w:rFonts w:ascii="PT Sans" w:hAnsi="PT Sans" w:cs="Arial"/>
        </w:rPr>
      </w:pPr>
    </w:p>
    <w:p w14:paraId="09D15C2F" w14:textId="77777777" w:rsidR="003E302E" w:rsidRPr="001C0B51" w:rsidRDefault="0091046B" w:rsidP="008958FD">
      <w:pPr>
        <w:pStyle w:val="ListParagraph"/>
        <w:shd w:val="clear" w:color="auto" w:fill="BFBFBF"/>
        <w:spacing w:before="120" w:after="120" w:line="240" w:lineRule="auto"/>
        <w:ind w:left="0"/>
        <w:jc w:val="both"/>
        <w:rPr>
          <w:rFonts w:ascii="PT Sans" w:hAnsi="PT Sans" w:cs="Arial"/>
          <w:b/>
        </w:rPr>
      </w:pPr>
      <w:r w:rsidRPr="001C0B51">
        <w:rPr>
          <w:rFonts w:ascii="PT Sans" w:hAnsi="PT Sans" w:cs="Arial"/>
          <w:b/>
        </w:rPr>
        <w:t>Procedure</w:t>
      </w:r>
    </w:p>
    <w:p w14:paraId="09D15C49" w14:textId="77777777" w:rsidR="001B1B7D" w:rsidRPr="001C0B51" w:rsidRDefault="001B1B7D" w:rsidP="008958FD">
      <w:pPr>
        <w:pStyle w:val="ListParagraph"/>
        <w:spacing w:before="120" w:after="120" w:line="240" w:lineRule="auto"/>
        <w:ind w:left="0"/>
        <w:jc w:val="both"/>
        <w:rPr>
          <w:rFonts w:ascii="PT Sans" w:hAnsi="PT Sans" w:cs="Arial"/>
        </w:rPr>
      </w:pPr>
    </w:p>
    <w:p w14:paraId="09D15C4A" w14:textId="77777777" w:rsidR="001B1B7D" w:rsidRPr="001C0B51" w:rsidRDefault="001B1B7D" w:rsidP="00C2363E">
      <w:pPr>
        <w:pStyle w:val="ListParagraph"/>
        <w:numPr>
          <w:ilvl w:val="0"/>
          <w:numId w:val="6"/>
        </w:numPr>
        <w:spacing w:before="120" w:after="120" w:line="240" w:lineRule="auto"/>
        <w:ind w:left="709" w:hanging="709"/>
        <w:jc w:val="both"/>
        <w:rPr>
          <w:rFonts w:ascii="PT Sans" w:hAnsi="PT Sans" w:cs="Arial"/>
          <w:b/>
          <w:caps/>
        </w:rPr>
      </w:pPr>
      <w:bookmarkStart w:id="0" w:name="_Toc244481167"/>
      <w:r w:rsidRPr="001C0B51">
        <w:rPr>
          <w:rFonts w:ascii="PT Sans" w:hAnsi="PT Sans" w:cs="Arial"/>
          <w:b/>
          <w:caps/>
        </w:rPr>
        <w:t>Eligibility criteria</w:t>
      </w:r>
      <w:bookmarkEnd w:id="0"/>
    </w:p>
    <w:p w14:paraId="09D15C4B" w14:textId="77777777" w:rsidR="001B1B7D" w:rsidRPr="001C0B51" w:rsidRDefault="001B1B7D" w:rsidP="008958FD">
      <w:pPr>
        <w:pStyle w:val="ListParagraph"/>
        <w:spacing w:before="120" w:after="120" w:line="240" w:lineRule="auto"/>
        <w:ind w:left="0"/>
        <w:jc w:val="both"/>
        <w:rPr>
          <w:rFonts w:ascii="PT Sans" w:hAnsi="PT Sans" w:cs="Arial"/>
        </w:rPr>
      </w:pPr>
    </w:p>
    <w:p w14:paraId="09D15C4C" w14:textId="5295770E"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The eligibility criteria </w:t>
      </w:r>
      <w:r w:rsidR="008958FD">
        <w:rPr>
          <w:rFonts w:ascii="PT Sans" w:hAnsi="PT Sans" w:cs="Arial"/>
        </w:rPr>
        <w:t xml:space="preserve">for candidates </w:t>
      </w:r>
      <w:r w:rsidRPr="001C0B51">
        <w:rPr>
          <w:rFonts w:ascii="PT Sans" w:hAnsi="PT Sans" w:cs="Arial"/>
        </w:rPr>
        <w:t>to be considered for the award of a Higher Doctorate at B</w:t>
      </w:r>
      <w:r w:rsidR="00937AEB">
        <w:rPr>
          <w:rFonts w:ascii="PT Sans" w:hAnsi="PT Sans" w:cs="Arial"/>
        </w:rPr>
        <w:t>U</w:t>
      </w:r>
      <w:r w:rsidRPr="001C0B51">
        <w:rPr>
          <w:rFonts w:ascii="PT Sans" w:hAnsi="PT Sans" w:cs="Arial"/>
        </w:rPr>
        <w:t xml:space="preserve"> are as follows:</w:t>
      </w:r>
    </w:p>
    <w:p w14:paraId="09D15C4E" w14:textId="67E19E38" w:rsidR="001B1B7D" w:rsidRPr="001C0B51" w:rsidRDefault="001B1B7D" w:rsidP="00C2363E">
      <w:pPr>
        <w:pStyle w:val="Heading11"/>
        <w:numPr>
          <w:ilvl w:val="0"/>
          <w:numId w:val="3"/>
        </w:numPr>
        <w:tabs>
          <w:tab w:val="clear" w:pos="720"/>
          <w:tab w:val="num" w:pos="1134"/>
        </w:tabs>
        <w:spacing w:before="120" w:after="120"/>
        <w:ind w:left="1134" w:right="-46" w:hanging="425"/>
        <w:contextualSpacing/>
        <w:jc w:val="both"/>
        <w:outlineLvl w:val="9"/>
        <w:rPr>
          <w:rFonts w:ascii="PT Sans" w:hAnsi="PT Sans" w:cs="Arial"/>
          <w:b w:val="0"/>
          <w:color w:val="auto"/>
          <w:kern w:val="0"/>
          <w:sz w:val="22"/>
          <w:szCs w:val="22"/>
        </w:rPr>
      </w:pPr>
      <w:r w:rsidRPr="001C0B51">
        <w:rPr>
          <w:rFonts w:ascii="PT Sans" w:hAnsi="PT Sans" w:cs="Arial"/>
          <w:b w:val="0"/>
          <w:color w:val="auto"/>
          <w:kern w:val="0"/>
          <w:sz w:val="22"/>
          <w:szCs w:val="22"/>
        </w:rPr>
        <w:t>They shall be a holder of a higher degree (normally Doctorate) of any degree-awarding body who has been a member of staff of the University, normally, of not less than four years' standing</w:t>
      </w:r>
    </w:p>
    <w:p w14:paraId="09D15C4F" w14:textId="557FC79F" w:rsidR="001B1B7D" w:rsidRPr="001C0B51" w:rsidRDefault="001B1B7D" w:rsidP="00C2363E">
      <w:pPr>
        <w:pStyle w:val="Heading11"/>
        <w:numPr>
          <w:ilvl w:val="0"/>
          <w:numId w:val="3"/>
        </w:numPr>
        <w:tabs>
          <w:tab w:val="clear" w:pos="720"/>
          <w:tab w:val="num" w:pos="1134"/>
        </w:tabs>
        <w:spacing w:before="120" w:after="120"/>
        <w:ind w:left="1134" w:right="-46" w:hanging="425"/>
        <w:contextualSpacing/>
        <w:jc w:val="both"/>
        <w:outlineLvl w:val="9"/>
        <w:rPr>
          <w:rFonts w:ascii="PT Sans" w:hAnsi="PT Sans" w:cs="Arial"/>
          <w:b w:val="0"/>
          <w:color w:val="auto"/>
          <w:kern w:val="0"/>
          <w:sz w:val="22"/>
          <w:szCs w:val="22"/>
        </w:rPr>
      </w:pPr>
      <w:r w:rsidRPr="001C0B51">
        <w:rPr>
          <w:rFonts w:ascii="PT Sans" w:hAnsi="PT Sans" w:cs="Arial"/>
          <w:b w:val="0"/>
          <w:color w:val="auto"/>
          <w:kern w:val="0"/>
          <w:sz w:val="22"/>
          <w:szCs w:val="22"/>
        </w:rPr>
        <w:t>They shall be a holder of a higher degree (normally Doctorate) of Bournemouth University, normally, of not less than four years' standing</w:t>
      </w:r>
    </w:p>
    <w:p w14:paraId="09D15C51" w14:textId="23575A9C" w:rsidR="001B1B7D" w:rsidRPr="003C511A" w:rsidRDefault="001B1B7D" w:rsidP="00C2363E">
      <w:pPr>
        <w:pStyle w:val="Heading11"/>
        <w:numPr>
          <w:ilvl w:val="0"/>
          <w:numId w:val="3"/>
        </w:numPr>
        <w:tabs>
          <w:tab w:val="clear" w:pos="720"/>
          <w:tab w:val="num" w:pos="1134"/>
        </w:tabs>
        <w:spacing w:before="120" w:after="120"/>
        <w:ind w:left="1134" w:right="-46" w:hanging="425"/>
        <w:contextualSpacing/>
        <w:jc w:val="both"/>
        <w:outlineLvl w:val="9"/>
        <w:rPr>
          <w:rFonts w:ascii="PT Sans" w:hAnsi="PT Sans" w:cs="Arial"/>
          <w:b w:val="0"/>
          <w:color w:val="auto"/>
          <w:kern w:val="0"/>
          <w:sz w:val="22"/>
          <w:szCs w:val="22"/>
        </w:rPr>
      </w:pPr>
      <w:r w:rsidRPr="001C0B51">
        <w:rPr>
          <w:rFonts w:ascii="PT Sans" w:hAnsi="PT Sans" w:cs="Arial"/>
          <w:b w:val="0"/>
          <w:color w:val="auto"/>
          <w:kern w:val="0"/>
          <w:sz w:val="22"/>
          <w:szCs w:val="22"/>
        </w:rPr>
        <w:t xml:space="preserve">They shall hold an appointment as a full-time member of the academic staff (teaching or research) of the University, for not less than </w:t>
      </w:r>
      <w:r w:rsidR="005A61EA" w:rsidRPr="001C0B51">
        <w:rPr>
          <w:rFonts w:ascii="PT Sans" w:hAnsi="PT Sans" w:cs="Arial"/>
          <w:b w:val="0"/>
          <w:color w:val="auto"/>
          <w:kern w:val="0"/>
          <w:sz w:val="22"/>
          <w:szCs w:val="22"/>
        </w:rPr>
        <w:t>four</w:t>
      </w:r>
      <w:r w:rsidRPr="001C0B51">
        <w:rPr>
          <w:rFonts w:ascii="PT Sans" w:hAnsi="PT Sans" w:cs="Arial"/>
          <w:b w:val="0"/>
          <w:color w:val="auto"/>
          <w:kern w:val="0"/>
          <w:sz w:val="22"/>
          <w:szCs w:val="22"/>
        </w:rPr>
        <w:t xml:space="preserve"> consecutive years, or be a Visiting Professor of the University.</w:t>
      </w:r>
    </w:p>
    <w:p w14:paraId="0DDF7C30" w14:textId="77777777" w:rsidR="00BE3977" w:rsidRDefault="00BE3977" w:rsidP="003C511A">
      <w:pPr>
        <w:pStyle w:val="ListParagraph"/>
        <w:spacing w:before="120" w:after="120" w:line="240" w:lineRule="auto"/>
        <w:jc w:val="both"/>
        <w:rPr>
          <w:rFonts w:ascii="PT Sans" w:hAnsi="PT Sans" w:cs="Arial"/>
        </w:rPr>
      </w:pPr>
    </w:p>
    <w:p w14:paraId="09D15C52" w14:textId="7C9426B3"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lastRenderedPageBreak/>
        <w:t xml:space="preserve">If a candidate meets the above criteria and wishes to be considered for a Higher Doctorate, they should have an initial discussion with the </w:t>
      </w:r>
      <w:r w:rsidR="004E3507" w:rsidRPr="001C0B51">
        <w:rPr>
          <w:rFonts w:ascii="PT Sans" w:hAnsi="PT Sans" w:cs="Arial"/>
        </w:rPr>
        <w:t>Deputy Dean (Research and Professional Practice) (or nominee)</w:t>
      </w:r>
      <w:r w:rsidRPr="001C0B51">
        <w:rPr>
          <w:rFonts w:ascii="PT Sans" w:hAnsi="PT Sans" w:cs="Arial"/>
        </w:rPr>
        <w:t>, who must support their application,</w:t>
      </w:r>
      <w:r w:rsidRPr="001C0B51">
        <w:rPr>
          <w:rFonts w:ascii="PT Sans" w:hAnsi="PT Sans" w:cs="Arial"/>
          <w:i/>
        </w:rPr>
        <w:t xml:space="preserve"> </w:t>
      </w:r>
      <w:r w:rsidRPr="001C0B51">
        <w:rPr>
          <w:rFonts w:ascii="PT Sans" w:hAnsi="PT Sans" w:cs="Arial"/>
        </w:rPr>
        <w:t xml:space="preserve">which takes the form of a </w:t>
      </w:r>
      <w:r w:rsidRPr="001C0B51">
        <w:rPr>
          <w:rFonts w:ascii="PT Sans" w:hAnsi="PT Sans" w:cs="Arial"/>
          <w:i/>
        </w:rPr>
        <w:t xml:space="preserve">prima facie </w:t>
      </w:r>
      <w:r w:rsidRPr="001C0B51">
        <w:rPr>
          <w:rFonts w:ascii="PT Sans" w:hAnsi="PT Sans" w:cs="Arial"/>
        </w:rPr>
        <w:t xml:space="preserve">case. </w:t>
      </w:r>
    </w:p>
    <w:p w14:paraId="09D15C53" w14:textId="77777777" w:rsidR="001B1B7D" w:rsidRPr="001C0B51" w:rsidRDefault="001B1B7D" w:rsidP="008958FD">
      <w:pPr>
        <w:pStyle w:val="ListParagraph"/>
        <w:spacing w:before="120" w:after="120" w:line="240" w:lineRule="auto"/>
        <w:jc w:val="both"/>
        <w:rPr>
          <w:rFonts w:ascii="PT Sans" w:hAnsi="PT Sans" w:cs="Arial"/>
        </w:rPr>
      </w:pPr>
    </w:p>
    <w:p w14:paraId="09D15C54" w14:textId="77777777"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The maximum period of registration following approval of the </w:t>
      </w:r>
      <w:r w:rsidRPr="001C0B51">
        <w:rPr>
          <w:rFonts w:ascii="PT Sans" w:hAnsi="PT Sans" w:cs="Arial"/>
          <w:i/>
        </w:rPr>
        <w:t>prima facie</w:t>
      </w:r>
      <w:r w:rsidRPr="001C0B51">
        <w:rPr>
          <w:rFonts w:ascii="PT Sans" w:hAnsi="PT Sans" w:cs="Arial"/>
        </w:rPr>
        <w:t xml:space="preserve"> stage (Section </w:t>
      </w:r>
      <w:r w:rsidR="001B1222" w:rsidRPr="001C0B51">
        <w:rPr>
          <w:rFonts w:ascii="PT Sans" w:hAnsi="PT Sans" w:cs="Arial"/>
        </w:rPr>
        <w:t>6</w:t>
      </w:r>
      <w:r w:rsidRPr="001C0B51">
        <w:rPr>
          <w:rFonts w:ascii="PT Sans" w:hAnsi="PT Sans" w:cs="Arial"/>
        </w:rPr>
        <w:t>) will be six months.</w:t>
      </w:r>
    </w:p>
    <w:p w14:paraId="09D15C55" w14:textId="77777777" w:rsidR="001B1B7D" w:rsidRPr="001C0B51" w:rsidRDefault="001B1B7D" w:rsidP="008958FD">
      <w:pPr>
        <w:pStyle w:val="ListParagraph"/>
        <w:spacing w:before="120" w:after="120" w:line="240" w:lineRule="auto"/>
        <w:jc w:val="both"/>
        <w:rPr>
          <w:rFonts w:ascii="PT Sans" w:hAnsi="PT Sans" w:cs="Arial"/>
        </w:rPr>
      </w:pPr>
    </w:p>
    <w:p w14:paraId="09D15C56" w14:textId="77777777"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Should a candidate being considered for a Higher Doctorate leave the University before the examiners have submitted their reports, they will continue to be considered but may be liable for a fee.</w:t>
      </w:r>
    </w:p>
    <w:p w14:paraId="14789425" w14:textId="77777777" w:rsidR="00A644BC" w:rsidRPr="001C0B51" w:rsidRDefault="00A644BC" w:rsidP="008958FD">
      <w:pPr>
        <w:pStyle w:val="ListParagraph"/>
        <w:spacing w:before="120" w:after="120" w:line="240" w:lineRule="auto"/>
        <w:ind w:left="0"/>
        <w:jc w:val="both"/>
        <w:rPr>
          <w:rFonts w:ascii="PT Sans" w:hAnsi="PT Sans" w:cs="Arial"/>
        </w:rPr>
      </w:pPr>
    </w:p>
    <w:p w14:paraId="09D15C5B" w14:textId="77777777" w:rsidR="001B1B7D" w:rsidRPr="001C0B51" w:rsidRDefault="001B1B7D" w:rsidP="00C2363E">
      <w:pPr>
        <w:pStyle w:val="ListParagraph"/>
        <w:numPr>
          <w:ilvl w:val="0"/>
          <w:numId w:val="6"/>
        </w:numPr>
        <w:spacing w:before="120" w:after="120" w:line="240" w:lineRule="auto"/>
        <w:ind w:left="709" w:hanging="709"/>
        <w:jc w:val="both"/>
        <w:rPr>
          <w:rFonts w:ascii="PT Sans" w:hAnsi="PT Sans" w:cs="Arial"/>
          <w:b/>
          <w:caps/>
        </w:rPr>
      </w:pPr>
      <w:bookmarkStart w:id="1" w:name="_Toc244481169"/>
      <w:r w:rsidRPr="001C0B51">
        <w:rPr>
          <w:rFonts w:ascii="PT Sans" w:hAnsi="PT Sans" w:cs="Arial"/>
          <w:b/>
          <w:caps/>
        </w:rPr>
        <w:t xml:space="preserve">The </w:t>
      </w:r>
      <w:r w:rsidRPr="001C0B51">
        <w:rPr>
          <w:rFonts w:ascii="PT Sans" w:hAnsi="PT Sans" w:cs="Arial"/>
          <w:b/>
          <w:i/>
          <w:caps/>
        </w:rPr>
        <w:t>Prima Facie</w:t>
      </w:r>
      <w:r w:rsidRPr="001C0B51">
        <w:rPr>
          <w:rFonts w:ascii="PT Sans" w:hAnsi="PT Sans" w:cs="Arial"/>
          <w:b/>
          <w:caps/>
        </w:rPr>
        <w:t xml:space="preserve"> Stage</w:t>
      </w:r>
      <w:bookmarkEnd w:id="1"/>
    </w:p>
    <w:p w14:paraId="09D15C5C" w14:textId="77777777" w:rsidR="001B1B7D" w:rsidRPr="001C0B51" w:rsidRDefault="001B1B7D" w:rsidP="008958FD">
      <w:pPr>
        <w:pStyle w:val="ListParagraph"/>
        <w:spacing w:before="120" w:after="120" w:line="240" w:lineRule="auto"/>
        <w:ind w:left="0"/>
        <w:jc w:val="both"/>
        <w:rPr>
          <w:rFonts w:ascii="PT Sans" w:hAnsi="PT Sans" w:cs="Arial"/>
        </w:rPr>
      </w:pPr>
    </w:p>
    <w:p w14:paraId="09D15C5D" w14:textId="026D45D6"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Candidates for a Higher Doctorate will be required to submit an initial </w:t>
      </w:r>
      <w:r w:rsidRPr="00B829A2">
        <w:rPr>
          <w:rFonts w:ascii="PT Sans" w:hAnsi="PT Sans" w:cs="Arial"/>
          <w:i/>
          <w:iCs/>
        </w:rPr>
        <w:t>prima facie</w:t>
      </w:r>
      <w:r w:rsidRPr="001C0B51">
        <w:rPr>
          <w:rFonts w:ascii="PT Sans" w:hAnsi="PT Sans" w:cs="Arial"/>
        </w:rPr>
        <w:t xml:space="preserve"> stage prior to formal enrolment for the award.</w:t>
      </w:r>
      <w:r w:rsidR="007E50CA" w:rsidRPr="001C0B51">
        <w:rPr>
          <w:rFonts w:ascii="PT Sans" w:hAnsi="PT Sans" w:cs="Arial"/>
        </w:rPr>
        <w:t xml:space="preserve"> </w:t>
      </w:r>
      <w:r w:rsidRPr="001C0B51">
        <w:rPr>
          <w:rFonts w:ascii="PT Sans" w:hAnsi="PT Sans" w:cs="Arial"/>
        </w:rPr>
        <w:t xml:space="preserve">The objective of this is to enable preliminary judgement </w:t>
      </w:r>
      <w:r w:rsidR="00BE3977">
        <w:rPr>
          <w:rFonts w:ascii="PT Sans" w:hAnsi="PT Sans" w:cs="Arial"/>
        </w:rPr>
        <w:t>of</w:t>
      </w:r>
      <w:r w:rsidRPr="001C0B51">
        <w:rPr>
          <w:rFonts w:ascii="PT Sans" w:hAnsi="PT Sans" w:cs="Arial"/>
        </w:rPr>
        <w:t xml:space="preserve"> the quality and coherence of the publications, or other creative/performance works to be considered for assessment, and consequently the likelihood that the candidate will meet the criteria for an award.</w:t>
      </w:r>
    </w:p>
    <w:p w14:paraId="09D15C5E" w14:textId="77777777" w:rsidR="001B1B7D" w:rsidRPr="001C0B51" w:rsidRDefault="001B1B7D" w:rsidP="008958FD">
      <w:pPr>
        <w:pStyle w:val="ListParagraph"/>
        <w:spacing w:before="120" w:after="120" w:line="240" w:lineRule="auto"/>
        <w:ind w:left="0"/>
        <w:jc w:val="both"/>
        <w:rPr>
          <w:rFonts w:ascii="PT Sans" w:hAnsi="PT Sans" w:cs="Arial"/>
        </w:rPr>
      </w:pPr>
    </w:p>
    <w:p w14:paraId="09D15C5F" w14:textId="77777777"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Candidates should make a </w:t>
      </w:r>
      <w:r w:rsidRPr="001C0B51">
        <w:rPr>
          <w:rFonts w:ascii="PT Sans" w:hAnsi="PT Sans" w:cs="Arial"/>
          <w:i/>
        </w:rPr>
        <w:t>prima facie</w:t>
      </w:r>
      <w:r w:rsidRPr="001C0B51">
        <w:rPr>
          <w:rFonts w:ascii="PT Sans" w:hAnsi="PT Sans" w:cs="Arial"/>
        </w:rPr>
        <w:t xml:space="preserve"> case to demonstrate that there is a sound basis for proceeding to a formal consideration of the Higher Doctorate and should include: </w:t>
      </w:r>
    </w:p>
    <w:p w14:paraId="09D15C61" w14:textId="221A1394" w:rsidR="001B1B7D" w:rsidRPr="001C0B51" w:rsidRDefault="001B1B7D" w:rsidP="00C2363E">
      <w:pPr>
        <w:pStyle w:val="Heading11"/>
        <w:numPr>
          <w:ilvl w:val="0"/>
          <w:numId w:val="4"/>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sidRPr="001C0B51">
        <w:rPr>
          <w:rFonts w:ascii="PT Sans" w:hAnsi="PT Sans" w:cs="Arial"/>
          <w:b w:val="0"/>
          <w:color w:val="auto"/>
          <w:kern w:val="0"/>
          <w:sz w:val="22"/>
          <w:szCs w:val="22"/>
        </w:rPr>
        <w:t>a detailed list of the publications/creative work on which the application is based</w:t>
      </w:r>
    </w:p>
    <w:p w14:paraId="09D15C62" w14:textId="5D6DCF0F" w:rsidR="001B1B7D" w:rsidRPr="001C0B51" w:rsidRDefault="001B1B7D" w:rsidP="00C2363E">
      <w:pPr>
        <w:pStyle w:val="Heading11"/>
        <w:numPr>
          <w:ilvl w:val="0"/>
          <w:numId w:val="4"/>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sidRPr="001C0B51">
        <w:rPr>
          <w:rFonts w:ascii="PT Sans" w:hAnsi="PT Sans" w:cs="Arial"/>
          <w:b w:val="0"/>
          <w:color w:val="auto"/>
          <w:kern w:val="0"/>
          <w:sz w:val="22"/>
          <w:szCs w:val="22"/>
        </w:rPr>
        <w:t>a critical summary, of approximately 1000 words, of the contribution to knowledge represented by the published or other creative/performance works establishing how the works have contributed to the field of study</w:t>
      </w:r>
    </w:p>
    <w:p w14:paraId="09D15C63" w14:textId="13ECE0E7" w:rsidR="001B1B7D" w:rsidRPr="001C0B51" w:rsidRDefault="001B1B7D" w:rsidP="00C2363E">
      <w:pPr>
        <w:pStyle w:val="Heading11"/>
        <w:numPr>
          <w:ilvl w:val="0"/>
          <w:numId w:val="4"/>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sidRPr="001C0B51">
        <w:rPr>
          <w:rFonts w:ascii="PT Sans" w:hAnsi="PT Sans" w:cs="Arial"/>
          <w:b w:val="0"/>
          <w:color w:val="auto"/>
          <w:kern w:val="0"/>
          <w:sz w:val="22"/>
          <w:szCs w:val="22"/>
        </w:rPr>
        <w:t xml:space="preserve">the candidate’s </w:t>
      </w:r>
      <w:r w:rsidRPr="001C0B51">
        <w:rPr>
          <w:rFonts w:ascii="PT Sans" w:hAnsi="PT Sans" w:cs="Arial"/>
          <w:b w:val="0"/>
          <w:i/>
          <w:color w:val="auto"/>
          <w:kern w:val="0"/>
          <w:sz w:val="22"/>
          <w:szCs w:val="22"/>
        </w:rPr>
        <w:t>Curriculum Vitae.</w:t>
      </w:r>
      <w:r w:rsidR="007E50CA" w:rsidRPr="001C0B51">
        <w:rPr>
          <w:rFonts w:ascii="PT Sans" w:hAnsi="PT Sans" w:cs="Arial"/>
          <w:b w:val="0"/>
          <w:color w:val="auto"/>
          <w:kern w:val="0"/>
          <w:sz w:val="22"/>
          <w:szCs w:val="22"/>
        </w:rPr>
        <w:t xml:space="preserve"> </w:t>
      </w:r>
    </w:p>
    <w:p w14:paraId="09D15C64" w14:textId="77777777" w:rsidR="001B1B7D" w:rsidRPr="001C0B51" w:rsidRDefault="001B1B7D" w:rsidP="008958FD">
      <w:pPr>
        <w:pStyle w:val="ListParagraph"/>
        <w:spacing w:before="120" w:after="120" w:line="240" w:lineRule="auto"/>
        <w:jc w:val="both"/>
        <w:rPr>
          <w:rFonts w:ascii="PT Sans" w:hAnsi="PT Sans" w:cs="Arial"/>
        </w:rPr>
      </w:pPr>
    </w:p>
    <w:p w14:paraId="6B54BBEC" w14:textId="77777777" w:rsidR="00801CE2"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The </w:t>
      </w:r>
      <w:r w:rsidRPr="00801CE2">
        <w:rPr>
          <w:rFonts w:ascii="PT Sans" w:hAnsi="PT Sans" w:cs="Arial"/>
          <w:i/>
          <w:iCs/>
        </w:rPr>
        <w:t>prima facie</w:t>
      </w:r>
      <w:r w:rsidRPr="001C0B51">
        <w:rPr>
          <w:rFonts w:ascii="PT Sans" w:hAnsi="PT Sans" w:cs="Arial"/>
        </w:rPr>
        <w:t xml:space="preserve"> case should be submitted to </w:t>
      </w:r>
      <w:r w:rsidR="005A61EA" w:rsidRPr="001C0B51">
        <w:rPr>
          <w:rFonts w:ascii="PT Sans" w:hAnsi="PT Sans" w:cs="Arial"/>
        </w:rPr>
        <w:t xml:space="preserve">the </w:t>
      </w:r>
      <w:r w:rsidR="0005476C" w:rsidRPr="003C511A">
        <w:rPr>
          <w:rFonts w:ascii="PT Sans" w:hAnsi="PT Sans" w:cs="Arial"/>
        </w:rPr>
        <w:t>Pro Vice-Chancellor</w:t>
      </w:r>
      <w:r w:rsidR="0005476C" w:rsidRPr="001C0B51" w:rsidDel="0005476C">
        <w:rPr>
          <w:rFonts w:ascii="PT Sans" w:hAnsi="PT Sans" w:cs="Arial"/>
        </w:rPr>
        <w:t xml:space="preserve"> </w:t>
      </w:r>
      <w:r w:rsidR="00522D39">
        <w:rPr>
          <w:rFonts w:ascii="PT Sans" w:hAnsi="PT Sans" w:cs="Arial"/>
        </w:rPr>
        <w:t xml:space="preserve">or nominee </w:t>
      </w:r>
      <w:r w:rsidR="005A61EA" w:rsidRPr="001C0B51">
        <w:rPr>
          <w:rFonts w:ascii="PT Sans" w:hAnsi="PT Sans" w:cs="Arial"/>
        </w:rPr>
        <w:t xml:space="preserve">via the </w:t>
      </w:r>
      <w:r w:rsidR="008F56E1" w:rsidRPr="001C0B51">
        <w:rPr>
          <w:rFonts w:ascii="PT Sans" w:hAnsi="PT Sans" w:cs="Arial"/>
        </w:rPr>
        <w:t>Doctoral College.</w:t>
      </w:r>
    </w:p>
    <w:p w14:paraId="4B21509A" w14:textId="77777777" w:rsidR="00801CE2" w:rsidRDefault="00801CE2" w:rsidP="00801CE2">
      <w:pPr>
        <w:pStyle w:val="ListParagraph"/>
        <w:spacing w:before="120" w:after="120" w:line="240" w:lineRule="auto"/>
        <w:jc w:val="both"/>
        <w:rPr>
          <w:rFonts w:ascii="PT Sans" w:hAnsi="PT Sans" w:cs="Arial"/>
        </w:rPr>
      </w:pPr>
    </w:p>
    <w:p w14:paraId="6E67A71D" w14:textId="28F73BF1" w:rsidR="00192C36"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A panel will be convened to consider the </w:t>
      </w:r>
      <w:r w:rsidRPr="001C0B51">
        <w:rPr>
          <w:rFonts w:ascii="PT Sans" w:hAnsi="PT Sans" w:cs="Arial"/>
          <w:i/>
        </w:rPr>
        <w:t>prima facie</w:t>
      </w:r>
      <w:r w:rsidRPr="001C0B51">
        <w:rPr>
          <w:rFonts w:ascii="PT Sans" w:hAnsi="PT Sans" w:cs="Arial"/>
        </w:rPr>
        <w:t xml:space="preserve"> stage comprising </w:t>
      </w:r>
      <w:r w:rsidR="005A61EA" w:rsidRPr="001C0B51">
        <w:rPr>
          <w:rFonts w:ascii="PT Sans" w:hAnsi="PT Sans" w:cs="Arial"/>
        </w:rPr>
        <w:t xml:space="preserve">at least two </w:t>
      </w:r>
      <w:r w:rsidRPr="001C0B51">
        <w:rPr>
          <w:rFonts w:ascii="PT Sans" w:hAnsi="PT Sans" w:cs="Arial"/>
        </w:rPr>
        <w:t xml:space="preserve">members of the University Executive Team members, normally including the Vice-Chancellor, the Deputy Vice Chancellor, </w:t>
      </w:r>
      <w:r w:rsidR="009D10E2">
        <w:rPr>
          <w:rFonts w:ascii="PT Sans" w:hAnsi="PT Sans" w:cs="Arial"/>
        </w:rPr>
        <w:t>and</w:t>
      </w:r>
      <w:r w:rsidR="009D10E2" w:rsidRPr="001C0B51">
        <w:rPr>
          <w:rFonts w:ascii="PT Sans" w:hAnsi="PT Sans" w:cs="Arial"/>
        </w:rPr>
        <w:t xml:space="preserve"> </w:t>
      </w:r>
      <w:r w:rsidR="00962BE6" w:rsidRPr="001C0B51">
        <w:rPr>
          <w:rFonts w:ascii="PT Sans" w:hAnsi="PT Sans" w:cs="Arial"/>
        </w:rPr>
        <w:t xml:space="preserve">Head of the </w:t>
      </w:r>
      <w:r w:rsidR="008A6278" w:rsidRPr="001C0B51">
        <w:rPr>
          <w:rFonts w:ascii="PT Sans" w:hAnsi="PT Sans" w:cs="Arial"/>
        </w:rPr>
        <w:t>Doctoral College</w:t>
      </w:r>
      <w:r w:rsidR="005A61EA" w:rsidRPr="001C0B51">
        <w:rPr>
          <w:rFonts w:ascii="PT Sans" w:hAnsi="PT Sans" w:cs="Arial"/>
        </w:rPr>
        <w:t xml:space="preserve">. </w:t>
      </w:r>
      <w:r w:rsidRPr="001C0B51">
        <w:rPr>
          <w:rFonts w:ascii="PT Sans" w:hAnsi="PT Sans" w:cs="Arial"/>
        </w:rPr>
        <w:t>The panel will consider the quality and coherence and quality of the publications or other creative/</w:t>
      </w:r>
      <w:r w:rsidR="00EB3DA7">
        <w:rPr>
          <w:rFonts w:ascii="PT Sans" w:hAnsi="PT Sans" w:cs="Arial"/>
        </w:rPr>
        <w:t xml:space="preserve"> </w:t>
      </w:r>
      <w:r w:rsidRPr="001C0B51">
        <w:rPr>
          <w:rFonts w:ascii="PT Sans" w:hAnsi="PT Sans" w:cs="Arial"/>
        </w:rPr>
        <w:t xml:space="preserve">performance works to be submitted for consideration for a Higher Doctorate and the likelihood that an application will meet the criteria for an award. </w:t>
      </w:r>
    </w:p>
    <w:p w14:paraId="11D95764" w14:textId="77777777" w:rsidR="00192C36" w:rsidRDefault="00192C36" w:rsidP="003C511A">
      <w:pPr>
        <w:pStyle w:val="ListParagraph"/>
        <w:spacing w:before="120" w:after="120" w:line="240" w:lineRule="auto"/>
        <w:jc w:val="both"/>
        <w:rPr>
          <w:rFonts w:ascii="PT Sans" w:hAnsi="PT Sans" w:cs="Arial"/>
        </w:rPr>
      </w:pPr>
    </w:p>
    <w:p w14:paraId="09D15C67" w14:textId="2C226D3D"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Candidates who have passed the </w:t>
      </w:r>
      <w:r w:rsidRPr="001C0B51">
        <w:rPr>
          <w:rFonts w:ascii="PT Sans" w:hAnsi="PT Sans" w:cs="Arial"/>
          <w:i/>
        </w:rPr>
        <w:t>prima facie</w:t>
      </w:r>
      <w:r w:rsidRPr="001C0B51">
        <w:rPr>
          <w:rFonts w:ascii="PT Sans" w:hAnsi="PT Sans" w:cs="Arial"/>
        </w:rPr>
        <w:t xml:space="preserve"> stage are eligible for consideration for a Higher Doctorate</w:t>
      </w:r>
      <w:r w:rsidR="00192C36">
        <w:rPr>
          <w:rFonts w:ascii="PT Sans" w:hAnsi="PT Sans" w:cs="Arial"/>
        </w:rPr>
        <w:t xml:space="preserve"> and will be advised by the Doctoral College on the formal application process.</w:t>
      </w:r>
      <w:r w:rsidR="009D10E2">
        <w:rPr>
          <w:rFonts w:ascii="PT Sans" w:hAnsi="PT Sans" w:cs="Arial"/>
        </w:rPr>
        <w:t xml:space="preserve"> Candidates must be enrolled as </w:t>
      </w:r>
      <w:r w:rsidR="00097A81">
        <w:rPr>
          <w:rFonts w:ascii="PT Sans" w:hAnsi="PT Sans" w:cs="Arial"/>
        </w:rPr>
        <w:t xml:space="preserve">a PGR at </w:t>
      </w:r>
      <w:r w:rsidR="009D10E2">
        <w:rPr>
          <w:rFonts w:ascii="PT Sans" w:hAnsi="PT Sans" w:cs="Arial"/>
        </w:rPr>
        <w:t>B</w:t>
      </w:r>
      <w:r w:rsidR="00937AEB">
        <w:rPr>
          <w:rFonts w:ascii="PT Sans" w:hAnsi="PT Sans" w:cs="Arial"/>
        </w:rPr>
        <w:t>U</w:t>
      </w:r>
      <w:r w:rsidR="009D10E2">
        <w:rPr>
          <w:rFonts w:ascii="PT Sans" w:hAnsi="PT Sans" w:cs="Arial"/>
        </w:rPr>
        <w:t xml:space="preserve"> in order to be eligible for a</w:t>
      </w:r>
      <w:r w:rsidR="00097A81">
        <w:rPr>
          <w:rFonts w:ascii="PT Sans" w:hAnsi="PT Sans" w:cs="Arial"/>
        </w:rPr>
        <w:t xml:space="preserve"> research degree</w:t>
      </w:r>
      <w:r w:rsidR="009D10E2">
        <w:rPr>
          <w:rFonts w:ascii="PT Sans" w:hAnsi="PT Sans" w:cs="Arial"/>
        </w:rPr>
        <w:t xml:space="preserve"> award. </w:t>
      </w:r>
    </w:p>
    <w:p w14:paraId="09D15C68" w14:textId="77777777" w:rsidR="001B1B7D" w:rsidRPr="001C0B51" w:rsidRDefault="001B1B7D" w:rsidP="00B829A2">
      <w:pPr>
        <w:pStyle w:val="ListParagraph"/>
        <w:spacing w:before="120" w:after="120" w:line="240" w:lineRule="auto"/>
        <w:jc w:val="both"/>
        <w:rPr>
          <w:rFonts w:ascii="PT Sans" w:hAnsi="PT Sans" w:cs="Arial"/>
        </w:rPr>
      </w:pPr>
    </w:p>
    <w:p w14:paraId="513FE909" w14:textId="4CC46D1D" w:rsidR="00B829A2" w:rsidRPr="001C0B51" w:rsidRDefault="00192C36" w:rsidP="00C572E1">
      <w:pPr>
        <w:pStyle w:val="ListParagraph"/>
        <w:numPr>
          <w:ilvl w:val="1"/>
          <w:numId w:val="6"/>
        </w:numPr>
        <w:spacing w:before="120" w:after="120" w:line="240" w:lineRule="auto"/>
        <w:jc w:val="both"/>
        <w:rPr>
          <w:rFonts w:ascii="PT Sans" w:hAnsi="PT Sans" w:cs="Arial"/>
        </w:rPr>
      </w:pPr>
      <w:r>
        <w:rPr>
          <w:rFonts w:ascii="PT Sans" w:hAnsi="PT Sans" w:cs="Arial"/>
        </w:rPr>
        <w:t xml:space="preserve">Candidates </w:t>
      </w:r>
      <w:r w:rsidR="00B829A2">
        <w:rPr>
          <w:rFonts w:ascii="PT Sans" w:hAnsi="PT Sans" w:cs="Arial"/>
        </w:rPr>
        <w:t xml:space="preserve">may be </w:t>
      </w:r>
      <w:r>
        <w:rPr>
          <w:rFonts w:ascii="PT Sans" w:hAnsi="PT Sans" w:cs="Arial"/>
        </w:rPr>
        <w:t>advised by t</w:t>
      </w:r>
      <w:r w:rsidR="0007466B" w:rsidRPr="001C0B51">
        <w:rPr>
          <w:rFonts w:ascii="PT Sans" w:hAnsi="PT Sans" w:cs="Arial"/>
        </w:rPr>
        <w:t>he panel that the</w:t>
      </w:r>
      <w:r w:rsidR="00B829A2">
        <w:rPr>
          <w:rFonts w:ascii="PT Sans" w:hAnsi="PT Sans" w:cs="Arial"/>
        </w:rPr>
        <w:t>y</w:t>
      </w:r>
      <w:r w:rsidR="0007466B" w:rsidRPr="001C0B51">
        <w:rPr>
          <w:rFonts w:ascii="PT Sans" w:hAnsi="PT Sans" w:cs="Arial"/>
        </w:rPr>
        <w:t xml:space="preserve"> require</w:t>
      </w:r>
      <w:r w:rsidR="00B829A2">
        <w:rPr>
          <w:rFonts w:ascii="PT Sans" w:hAnsi="PT Sans" w:cs="Arial"/>
        </w:rPr>
        <w:t xml:space="preserve"> </w:t>
      </w:r>
      <w:r w:rsidR="0007466B" w:rsidRPr="001C0B51">
        <w:rPr>
          <w:rFonts w:ascii="PT Sans" w:hAnsi="PT Sans" w:cs="Arial"/>
        </w:rPr>
        <w:t xml:space="preserve">further </w:t>
      </w:r>
      <w:r w:rsidR="00B829A2">
        <w:rPr>
          <w:rFonts w:ascii="PT Sans" w:hAnsi="PT Sans" w:cs="Arial"/>
        </w:rPr>
        <w:t xml:space="preserve">information </w:t>
      </w:r>
      <w:r w:rsidR="00A47609" w:rsidRPr="001C0B51">
        <w:rPr>
          <w:rFonts w:ascii="PT Sans" w:hAnsi="PT Sans" w:cs="Arial"/>
        </w:rPr>
        <w:t>and</w:t>
      </w:r>
      <w:r w:rsidR="0007466B" w:rsidRPr="001C0B51">
        <w:rPr>
          <w:rFonts w:ascii="PT Sans" w:hAnsi="PT Sans" w:cs="Arial"/>
        </w:rPr>
        <w:t xml:space="preserve"> may request that the candidate resubmits </w:t>
      </w:r>
      <w:r w:rsidR="00B829A2">
        <w:rPr>
          <w:rFonts w:ascii="PT Sans" w:hAnsi="PT Sans" w:cs="Arial"/>
        </w:rPr>
        <w:t xml:space="preserve">the </w:t>
      </w:r>
      <w:r w:rsidR="00B829A2" w:rsidRPr="00801CE2">
        <w:rPr>
          <w:rFonts w:ascii="PT Sans" w:hAnsi="PT Sans" w:cs="Arial"/>
        </w:rPr>
        <w:t>prima facie</w:t>
      </w:r>
      <w:r w:rsidR="00B829A2" w:rsidRPr="00B829A2">
        <w:rPr>
          <w:rFonts w:ascii="PT Sans" w:hAnsi="PT Sans" w:cs="Arial"/>
        </w:rPr>
        <w:t xml:space="preserve"> </w:t>
      </w:r>
      <w:r w:rsidR="00B829A2">
        <w:rPr>
          <w:rFonts w:ascii="PT Sans" w:hAnsi="PT Sans" w:cs="Arial"/>
        </w:rPr>
        <w:t xml:space="preserve">case. </w:t>
      </w:r>
      <w:r w:rsidR="0007466B" w:rsidRPr="001C0B51">
        <w:rPr>
          <w:rFonts w:ascii="PT Sans" w:hAnsi="PT Sans" w:cs="Arial"/>
        </w:rPr>
        <w:t xml:space="preserve">In such circumstances, the </w:t>
      </w:r>
      <w:r w:rsidR="008C3F86" w:rsidRPr="001C0B51">
        <w:rPr>
          <w:rFonts w:ascii="PT Sans" w:hAnsi="PT Sans" w:cs="Arial"/>
        </w:rPr>
        <w:t xml:space="preserve">panel should make their recommendations </w:t>
      </w:r>
      <w:r w:rsidR="0007466B" w:rsidRPr="001C0B51">
        <w:rPr>
          <w:rFonts w:ascii="PT Sans" w:hAnsi="PT Sans" w:cs="Arial"/>
        </w:rPr>
        <w:t>i</w:t>
      </w:r>
      <w:r w:rsidR="008C3F86" w:rsidRPr="001C0B51">
        <w:rPr>
          <w:rFonts w:ascii="PT Sans" w:hAnsi="PT Sans" w:cs="Arial"/>
        </w:rPr>
        <w:t>n writing and agree an appropriate</w:t>
      </w:r>
      <w:r w:rsidR="0007466B" w:rsidRPr="001C0B51">
        <w:rPr>
          <w:rFonts w:ascii="PT Sans" w:hAnsi="PT Sans" w:cs="Arial"/>
        </w:rPr>
        <w:t xml:space="preserve"> timescale</w:t>
      </w:r>
      <w:r w:rsidR="00B829A2">
        <w:rPr>
          <w:rFonts w:ascii="PT Sans" w:hAnsi="PT Sans" w:cs="Arial"/>
        </w:rPr>
        <w:t xml:space="preserve"> for resubmission</w:t>
      </w:r>
      <w:r w:rsidR="008C3F86" w:rsidRPr="001C0B51">
        <w:rPr>
          <w:rFonts w:ascii="PT Sans" w:hAnsi="PT Sans" w:cs="Arial"/>
        </w:rPr>
        <w:t>.</w:t>
      </w:r>
    </w:p>
    <w:p w14:paraId="09D15C6C" w14:textId="013C5081" w:rsidR="00787CA3" w:rsidRPr="003C511A" w:rsidRDefault="001B1B7D" w:rsidP="00C2363E">
      <w:pPr>
        <w:pStyle w:val="ListParagraph"/>
        <w:numPr>
          <w:ilvl w:val="1"/>
          <w:numId w:val="6"/>
        </w:numPr>
        <w:spacing w:before="120" w:after="120" w:line="240" w:lineRule="auto"/>
        <w:jc w:val="both"/>
        <w:rPr>
          <w:rFonts w:ascii="PT Sans" w:hAnsi="PT Sans" w:cs="Arial"/>
        </w:rPr>
      </w:pPr>
      <w:r w:rsidRPr="003C511A">
        <w:rPr>
          <w:rFonts w:ascii="PT Sans" w:hAnsi="PT Sans" w:cs="Arial"/>
        </w:rPr>
        <w:lastRenderedPageBreak/>
        <w:t xml:space="preserve">Candidates who do not pass the </w:t>
      </w:r>
      <w:r w:rsidRPr="003C511A">
        <w:rPr>
          <w:rFonts w:ascii="PT Sans" w:hAnsi="PT Sans" w:cs="Arial"/>
          <w:i/>
          <w:iCs/>
        </w:rPr>
        <w:t>prima facie</w:t>
      </w:r>
      <w:r w:rsidRPr="003C511A">
        <w:rPr>
          <w:rFonts w:ascii="PT Sans" w:hAnsi="PT Sans" w:cs="Arial"/>
        </w:rPr>
        <w:t xml:space="preserve"> stage will have the right of appeal and should do so, in writing to the Vice</w:t>
      </w:r>
      <w:r w:rsidR="009D10E2">
        <w:rPr>
          <w:rFonts w:ascii="PT Sans" w:hAnsi="PT Sans" w:cs="Arial"/>
        </w:rPr>
        <w:t>-</w:t>
      </w:r>
      <w:r w:rsidRPr="003C511A">
        <w:rPr>
          <w:rFonts w:ascii="PT Sans" w:hAnsi="PT Sans" w:cs="Arial"/>
        </w:rPr>
        <w:t xml:space="preserve">Chancellor within four weeks of receiving this decision. </w:t>
      </w:r>
    </w:p>
    <w:p w14:paraId="671CEB87" w14:textId="77777777" w:rsidR="00503BB1" w:rsidRPr="001C0B51" w:rsidRDefault="00503BB1" w:rsidP="003C511A">
      <w:pPr>
        <w:pStyle w:val="ListParagraph"/>
        <w:spacing w:before="120" w:after="120" w:line="240" w:lineRule="auto"/>
        <w:jc w:val="both"/>
        <w:rPr>
          <w:rFonts w:ascii="PT Sans" w:hAnsi="PT Sans" w:cs="Arial"/>
        </w:rPr>
      </w:pPr>
    </w:p>
    <w:p w14:paraId="09D15C6D" w14:textId="77777777" w:rsidR="001B1B7D" w:rsidRPr="001C0B51" w:rsidRDefault="001B1B7D" w:rsidP="00C2363E">
      <w:pPr>
        <w:pStyle w:val="ListParagraph"/>
        <w:numPr>
          <w:ilvl w:val="0"/>
          <w:numId w:val="6"/>
        </w:numPr>
        <w:spacing w:before="120" w:after="120" w:line="240" w:lineRule="auto"/>
        <w:ind w:left="709" w:hanging="709"/>
        <w:jc w:val="both"/>
        <w:rPr>
          <w:rFonts w:ascii="PT Sans" w:hAnsi="PT Sans" w:cs="Arial"/>
          <w:b/>
          <w:caps/>
        </w:rPr>
      </w:pPr>
      <w:bookmarkStart w:id="2" w:name="_Toc244481170"/>
      <w:r w:rsidRPr="001C0B51">
        <w:rPr>
          <w:rFonts w:ascii="PT Sans" w:hAnsi="PT Sans" w:cs="Arial"/>
          <w:b/>
          <w:caps/>
        </w:rPr>
        <w:t>Nature and Quantity of Publications or Creative Works</w:t>
      </w:r>
      <w:bookmarkEnd w:id="2"/>
    </w:p>
    <w:p w14:paraId="09D15C6E" w14:textId="77777777" w:rsidR="001B1B7D" w:rsidRPr="001C0B51" w:rsidRDefault="001B1B7D" w:rsidP="003C511A">
      <w:pPr>
        <w:pStyle w:val="ListParagraph"/>
        <w:spacing w:before="120" w:after="120" w:line="240" w:lineRule="auto"/>
        <w:jc w:val="both"/>
        <w:rPr>
          <w:rFonts w:ascii="PT Sans" w:hAnsi="PT Sans" w:cs="Arial"/>
        </w:rPr>
      </w:pPr>
    </w:p>
    <w:p w14:paraId="09D15C6F" w14:textId="2443425D"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Any submission for a Higher Doctorate will involve examples of publications or other creative/performance work, as appropriate.</w:t>
      </w:r>
      <w:r w:rsidR="007E50CA" w:rsidRPr="001C0B51">
        <w:rPr>
          <w:rFonts w:ascii="PT Sans" w:hAnsi="PT Sans" w:cs="Arial"/>
        </w:rPr>
        <w:t xml:space="preserve"> </w:t>
      </w:r>
      <w:r w:rsidRPr="001C0B51">
        <w:rPr>
          <w:rFonts w:ascii="PT Sans" w:hAnsi="PT Sans" w:cs="Arial"/>
        </w:rPr>
        <w:t>These publications should not normally have been used in the submission for another research degree.</w:t>
      </w:r>
    </w:p>
    <w:p w14:paraId="09D15C70" w14:textId="77777777" w:rsidR="001B1B7D" w:rsidRPr="001C0B51" w:rsidRDefault="001B1B7D" w:rsidP="003C511A">
      <w:pPr>
        <w:pStyle w:val="ListParagraph"/>
        <w:spacing w:before="120" w:after="120" w:line="240" w:lineRule="auto"/>
        <w:jc w:val="both"/>
        <w:rPr>
          <w:rFonts w:ascii="PT Sans" w:hAnsi="PT Sans" w:cs="Arial"/>
        </w:rPr>
      </w:pPr>
    </w:p>
    <w:p w14:paraId="09D15C71" w14:textId="269AC648" w:rsidR="001B1B7D" w:rsidRPr="001C0B51" w:rsidRDefault="00BA7189"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For</w:t>
      </w:r>
      <w:r w:rsidR="001B1B7D" w:rsidRPr="001C0B51">
        <w:rPr>
          <w:rFonts w:ascii="PT Sans" w:hAnsi="PT Sans" w:cs="Arial"/>
        </w:rPr>
        <w:t xml:space="preserve"> this award, the publications will normally be in the form of written text - articles in peer-refereed journals, books (or chapters therein) or conference papers.</w:t>
      </w:r>
      <w:r w:rsidR="007E50CA" w:rsidRPr="001C0B51">
        <w:rPr>
          <w:rFonts w:ascii="PT Sans" w:hAnsi="PT Sans" w:cs="Arial"/>
        </w:rPr>
        <w:t xml:space="preserve"> </w:t>
      </w:r>
      <w:r w:rsidR="001B1B7D" w:rsidRPr="001C0B51">
        <w:rPr>
          <w:rFonts w:ascii="PT Sans" w:hAnsi="PT Sans" w:cs="Arial"/>
        </w:rPr>
        <w:t>Other forms of creative work may be submitted where they are considered equivalent to peer-refereed articles.</w:t>
      </w:r>
      <w:r w:rsidR="007E50CA" w:rsidRPr="001C0B51">
        <w:rPr>
          <w:rFonts w:ascii="PT Sans" w:hAnsi="PT Sans" w:cs="Arial"/>
        </w:rPr>
        <w:t xml:space="preserve"> </w:t>
      </w:r>
      <w:r w:rsidR="001B1B7D" w:rsidRPr="001C0B51">
        <w:rPr>
          <w:rFonts w:ascii="PT Sans" w:hAnsi="PT Sans" w:cs="Arial"/>
        </w:rPr>
        <w:t xml:space="preserve">These may include original works of art; productions; exhibitions or designs appropriate to the candidate’s discipline or medium, presented as a durable, visual record. </w:t>
      </w:r>
    </w:p>
    <w:p w14:paraId="09D15C72" w14:textId="77777777" w:rsidR="001B1B7D" w:rsidRPr="001C0B51" w:rsidRDefault="001B1B7D" w:rsidP="003C511A">
      <w:pPr>
        <w:pStyle w:val="ListParagraph"/>
        <w:spacing w:before="120" w:after="120" w:line="240" w:lineRule="auto"/>
        <w:jc w:val="both"/>
        <w:rPr>
          <w:rFonts w:ascii="PT Sans" w:hAnsi="PT Sans" w:cs="Arial"/>
        </w:rPr>
      </w:pPr>
    </w:p>
    <w:p w14:paraId="09D15C73" w14:textId="3F6FFAAF"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Whatever form the published work takes</w:t>
      </w:r>
      <w:r w:rsidR="00937AEB">
        <w:rPr>
          <w:rFonts w:ascii="PT Sans" w:hAnsi="PT Sans" w:cs="Arial"/>
        </w:rPr>
        <w:t>,</w:t>
      </w:r>
      <w:r w:rsidRPr="001C0B51">
        <w:rPr>
          <w:rFonts w:ascii="PT Sans" w:hAnsi="PT Sans" w:cs="Arial"/>
        </w:rPr>
        <w:t xml:space="preserve"> it is necessary that it should</w:t>
      </w:r>
      <w:r w:rsidR="00937AEB">
        <w:rPr>
          <w:rFonts w:ascii="PT Sans" w:hAnsi="PT Sans" w:cs="Arial"/>
        </w:rPr>
        <w:t xml:space="preserve"> </w:t>
      </w:r>
      <w:r w:rsidRPr="001C0B51">
        <w:rPr>
          <w:rFonts w:ascii="PT Sans" w:hAnsi="PT Sans" w:cs="Arial"/>
        </w:rPr>
        <w:t>have been accessible within the public domain and have undergone a refereed or substantive peer review process.</w:t>
      </w:r>
      <w:r w:rsidR="007E50CA" w:rsidRPr="001C0B51">
        <w:rPr>
          <w:rFonts w:ascii="PT Sans" w:hAnsi="PT Sans" w:cs="Arial"/>
        </w:rPr>
        <w:t xml:space="preserve"> </w:t>
      </w:r>
      <w:r w:rsidRPr="001C0B51">
        <w:rPr>
          <w:rFonts w:ascii="PT Sans" w:hAnsi="PT Sans" w:cs="Arial"/>
        </w:rPr>
        <w:t xml:space="preserve">It will also be possible to include some publications which are in </w:t>
      </w:r>
      <w:r w:rsidR="00A47609" w:rsidRPr="001C0B51">
        <w:rPr>
          <w:rFonts w:ascii="PT Sans" w:hAnsi="PT Sans" w:cs="Arial"/>
        </w:rPr>
        <w:t>press,</w:t>
      </w:r>
      <w:r w:rsidRPr="001C0B51">
        <w:rPr>
          <w:rFonts w:ascii="PT Sans" w:hAnsi="PT Sans" w:cs="Arial"/>
        </w:rPr>
        <w:t xml:space="preserve"> or which have been accepted for publication.</w:t>
      </w:r>
      <w:r w:rsidR="007E50CA" w:rsidRPr="001C0B51">
        <w:rPr>
          <w:rFonts w:ascii="PT Sans" w:hAnsi="PT Sans" w:cs="Arial"/>
        </w:rPr>
        <w:t xml:space="preserve"> </w:t>
      </w:r>
      <w:r w:rsidRPr="001C0B51">
        <w:rPr>
          <w:rFonts w:ascii="PT Sans" w:hAnsi="PT Sans" w:cs="Arial"/>
        </w:rPr>
        <w:t xml:space="preserve">Publications of any form should normally have been published within the 10 years </w:t>
      </w:r>
      <w:r w:rsidR="00BA7189">
        <w:rPr>
          <w:rFonts w:ascii="PT Sans" w:hAnsi="PT Sans" w:cs="Arial"/>
        </w:rPr>
        <w:t>prior to</w:t>
      </w:r>
      <w:r w:rsidRPr="001C0B51">
        <w:rPr>
          <w:rFonts w:ascii="PT Sans" w:hAnsi="PT Sans" w:cs="Arial"/>
        </w:rPr>
        <w:t xml:space="preserve"> the date of submission, although the critical appraisal can be used to explain the choice of additional publications.</w:t>
      </w:r>
      <w:r w:rsidR="007E50CA" w:rsidRPr="001C0B51">
        <w:rPr>
          <w:rFonts w:ascii="PT Sans" w:hAnsi="PT Sans" w:cs="Arial"/>
        </w:rPr>
        <w:t xml:space="preserve"> </w:t>
      </w:r>
    </w:p>
    <w:p w14:paraId="09D15C74" w14:textId="77777777" w:rsidR="001B1B7D" w:rsidRPr="001C0B51" w:rsidRDefault="001B1B7D" w:rsidP="003C511A">
      <w:pPr>
        <w:pStyle w:val="ListParagraph"/>
        <w:spacing w:before="120" w:after="120" w:line="240" w:lineRule="auto"/>
        <w:jc w:val="both"/>
        <w:rPr>
          <w:rFonts w:ascii="PT Sans" w:hAnsi="PT Sans" w:cs="Arial"/>
        </w:rPr>
      </w:pPr>
    </w:p>
    <w:p w14:paraId="26C9ED10" w14:textId="3C4DD72E" w:rsidR="00503BB1" w:rsidRDefault="001B1B7D" w:rsidP="00C572E1">
      <w:pPr>
        <w:pStyle w:val="ListParagraph"/>
        <w:numPr>
          <w:ilvl w:val="1"/>
          <w:numId w:val="6"/>
        </w:numPr>
        <w:spacing w:before="120" w:after="120" w:line="240" w:lineRule="auto"/>
        <w:jc w:val="both"/>
        <w:rPr>
          <w:rFonts w:ascii="PT Sans" w:hAnsi="PT Sans" w:cs="Arial"/>
        </w:rPr>
      </w:pPr>
      <w:r w:rsidRPr="001C0B51">
        <w:rPr>
          <w:rFonts w:ascii="PT Sans" w:hAnsi="PT Sans" w:cs="Arial"/>
        </w:rPr>
        <w:t>It is not possible to quantify the number of publications or define the amount of creative/</w:t>
      </w:r>
      <w:r w:rsidR="00EB3DA7">
        <w:rPr>
          <w:rFonts w:ascii="PT Sans" w:hAnsi="PT Sans" w:cs="Arial"/>
        </w:rPr>
        <w:t xml:space="preserve"> </w:t>
      </w:r>
      <w:r w:rsidRPr="001C0B51">
        <w:rPr>
          <w:rFonts w:ascii="PT Sans" w:hAnsi="PT Sans" w:cs="Arial"/>
        </w:rPr>
        <w:t>performance works necessary to be eligible for consideration of the Higher Doctorate</w:t>
      </w:r>
      <w:r w:rsidR="00BA7189">
        <w:rPr>
          <w:rFonts w:ascii="PT Sans" w:hAnsi="PT Sans" w:cs="Arial"/>
        </w:rPr>
        <w:t>. T</w:t>
      </w:r>
      <w:r w:rsidRPr="001C0B51">
        <w:rPr>
          <w:rFonts w:ascii="PT Sans" w:hAnsi="PT Sans" w:cs="Arial"/>
        </w:rPr>
        <w:t>his is specific to each candidate, their area of research interest and the types of publications submitted.</w:t>
      </w:r>
      <w:r w:rsidR="007E50CA" w:rsidRPr="001C0B51">
        <w:rPr>
          <w:rFonts w:ascii="PT Sans" w:hAnsi="PT Sans" w:cs="Arial"/>
        </w:rPr>
        <w:t xml:space="preserve"> </w:t>
      </w:r>
      <w:r w:rsidRPr="001C0B51">
        <w:rPr>
          <w:rFonts w:ascii="PT Sans" w:hAnsi="PT Sans" w:cs="Arial"/>
        </w:rPr>
        <w:t>The candidate must justify their choice of publications in the accompanying critical appraisal.</w:t>
      </w:r>
    </w:p>
    <w:p w14:paraId="6A2F951C" w14:textId="77777777" w:rsidR="00C572E1" w:rsidRPr="001C0B51" w:rsidRDefault="00C572E1" w:rsidP="003C511A">
      <w:pPr>
        <w:pStyle w:val="ListParagraph"/>
        <w:spacing w:before="120" w:after="120" w:line="240" w:lineRule="auto"/>
        <w:jc w:val="both"/>
        <w:rPr>
          <w:rFonts w:ascii="PT Sans" w:hAnsi="PT Sans" w:cs="Arial"/>
        </w:rPr>
      </w:pPr>
    </w:p>
    <w:p w14:paraId="09D15C77" w14:textId="76C62E9B" w:rsidR="001B1B7D" w:rsidRPr="001C0B51" w:rsidRDefault="0007466B" w:rsidP="00C2363E">
      <w:pPr>
        <w:pStyle w:val="ListParagraph"/>
        <w:numPr>
          <w:ilvl w:val="0"/>
          <w:numId w:val="6"/>
        </w:numPr>
        <w:spacing w:before="120" w:after="120" w:line="240" w:lineRule="auto"/>
        <w:ind w:left="709" w:hanging="709"/>
        <w:jc w:val="both"/>
        <w:rPr>
          <w:rFonts w:ascii="PT Sans" w:hAnsi="PT Sans" w:cs="Arial"/>
          <w:b/>
          <w:caps/>
        </w:rPr>
      </w:pPr>
      <w:bookmarkStart w:id="3" w:name="_Toc244481171"/>
      <w:r w:rsidRPr="001C0B51">
        <w:rPr>
          <w:rFonts w:ascii="PT Sans" w:hAnsi="PT Sans" w:cs="Arial"/>
          <w:b/>
          <w:bCs/>
          <w:caps/>
        </w:rPr>
        <w:t>SUBMISSION</w:t>
      </w:r>
      <w:bookmarkEnd w:id="3"/>
      <w:r w:rsidR="007E50CA" w:rsidRPr="001C0B51">
        <w:rPr>
          <w:rFonts w:ascii="PT Sans" w:hAnsi="PT Sans" w:cs="Arial"/>
          <w:b/>
          <w:bCs/>
          <w:caps/>
        </w:rPr>
        <w:t xml:space="preserve"> </w:t>
      </w:r>
      <w:r w:rsidR="001B1B7D" w:rsidRPr="001C0B51">
        <w:rPr>
          <w:rFonts w:ascii="PT Sans" w:hAnsi="PT Sans" w:cs="Arial"/>
          <w:b/>
          <w:caps/>
        </w:rPr>
        <w:t>and supporting statement</w:t>
      </w:r>
    </w:p>
    <w:p w14:paraId="09D15C78" w14:textId="77777777" w:rsidR="001B1B7D" w:rsidRPr="001C0B51" w:rsidRDefault="001B1B7D" w:rsidP="003C511A">
      <w:pPr>
        <w:pStyle w:val="ListParagraph"/>
        <w:spacing w:before="120" w:after="120" w:line="240" w:lineRule="auto"/>
        <w:jc w:val="both"/>
        <w:rPr>
          <w:rFonts w:ascii="PT Sans" w:hAnsi="PT Sans" w:cs="Arial"/>
        </w:rPr>
      </w:pPr>
    </w:p>
    <w:p w14:paraId="09D15C79" w14:textId="77777777" w:rsidR="001B1B7D" w:rsidRPr="00BA7189" w:rsidRDefault="001B1B7D" w:rsidP="00C2363E">
      <w:pPr>
        <w:pStyle w:val="ListParagraph"/>
        <w:numPr>
          <w:ilvl w:val="1"/>
          <w:numId w:val="6"/>
        </w:numPr>
        <w:spacing w:before="120" w:after="120" w:line="240" w:lineRule="auto"/>
        <w:jc w:val="both"/>
        <w:rPr>
          <w:rFonts w:ascii="PT Sans" w:hAnsi="PT Sans" w:cs="Arial"/>
        </w:rPr>
      </w:pPr>
      <w:r w:rsidRPr="00BA7189">
        <w:rPr>
          <w:rFonts w:ascii="PT Sans" w:hAnsi="PT Sans" w:cs="Arial"/>
        </w:rPr>
        <w:t>The submission for a Higher Doctorate will include:</w:t>
      </w:r>
    </w:p>
    <w:p w14:paraId="17A96894" w14:textId="6DA8EC04" w:rsidR="003C511A" w:rsidRPr="00B829A2" w:rsidRDefault="00937AEB" w:rsidP="00C2363E">
      <w:pPr>
        <w:pStyle w:val="Heading11"/>
        <w:numPr>
          <w:ilvl w:val="0"/>
          <w:numId w:val="11"/>
        </w:numPr>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a</w:t>
      </w:r>
      <w:r w:rsidR="001B1B7D" w:rsidRPr="00B829A2">
        <w:rPr>
          <w:rFonts w:ascii="PT Sans" w:hAnsi="PT Sans" w:cs="Arial"/>
          <w:b w:val="0"/>
          <w:color w:val="auto"/>
          <w:kern w:val="0"/>
          <w:sz w:val="22"/>
          <w:szCs w:val="22"/>
        </w:rPr>
        <w:t xml:space="preserve"> critical appraisal of no more than 10,000 words describing the candidate’s research record and achievements (as outlined in Section </w:t>
      </w:r>
      <w:r w:rsidR="001C263E" w:rsidRPr="00B829A2">
        <w:rPr>
          <w:rFonts w:ascii="PT Sans" w:hAnsi="PT Sans" w:cs="Arial"/>
          <w:b w:val="0"/>
          <w:color w:val="auto"/>
          <w:kern w:val="0"/>
          <w:sz w:val="22"/>
          <w:szCs w:val="22"/>
        </w:rPr>
        <w:t>7</w:t>
      </w:r>
      <w:r w:rsidR="001B1B7D" w:rsidRPr="00B829A2">
        <w:rPr>
          <w:rFonts w:ascii="PT Sans" w:hAnsi="PT Sans" w:cs="Arial"/>
          <w:b w:val="0"/>
          <w:color w:val="auto"/>
          <w:kern w:val="0"/>
          <w:sz w:val="22"/>
          <w:szCs w:val="22"/>
        </w:rPr>
        <w:t>), with an explanation of how the selected publications meet the</w:t>
      </w:r>
      <w:r w:rsidR="009C6C09" w:rsidRPr="00B829A2">
        <w:rPr>
          <w:rFonts w:ascii="PT Sans" w:hAnsi="PT Sans" w:cs="Arial"/>
          <w:b w:val="0"/>
          <w:color w:val="auto"/>
          <w:kern w:val="0"/>
          <w:sz w:val="22"/>
          <w:szCs w:val="22"/>
        </w:rPr>
        <w:t xml:space="preserve"> assessment</w:t>
      </w:r>
      <w:r w:rsidR="001B1B7D" w:rsidRPr="00B829A2">
        <w:rPr>
          <w:rFonts w:ascii="PT Sans" w:hAnsi="PT Sans" w:cs="Arial"/>
          <w:b w:val="0"/>
          <w:color w:val="auto"/>
          <w:kern w:val="0"/>
          <w:sz w:val="22"/>
          <w:szCs w:val="22"/>
        </w:rPr>
        <w:t xml:space="preserve"> criteria for the award </w:t>
      </w:r>
    </w:p>
    <w:p w14:paraId="399DEB3D" w14:textId="58537839" w:rsidR="003C511A" w:rsidRPr="003C511A" w:rsidRDefault="00937AEB" w:rsidP="00C2363E">
      <w:pPr>
        <w:pStyle w:val="Heading11"/>
        <w:numPr>
          <w:ilvl w:val="0"/>
          <w:numId w:val="11"/>
        </w:numPr>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c</w:t>
      </w:r>
      <w:r w:rsidR="009C6C09" w:rsidRPr="003C511A">
        <w:rPr>
          <w:rFonts w:ascii="PT Sans" w:hAnsi="PT Sans" w:cs="Arial"/>
          <w:b w:val="0"/>
          <w:color w:val="auto"/>
          <w:kern w:val="0"/>
          <w:sz w:val="22"/>
          <w:szCs w:val="22"/>
        </w:rPr>
        <w:t>opies of the selected publications</w:t>
      </w:r>
      <w:r w:rsidR="00A47609" w:rsidRPr="003C511A">
        <w:rPr>
          <w:rFonts w:ascii="PT Sans" w:hAnsi="PT Sans" w:cs="Arial"/>
          <w:b w:val="0"/>
          <w:color w:val="auto"/>
          <w:kern w:val="0"/>
          <w:sz w:val="22"/>
          <w:szCs w:val="22"/>
        </w:rPr>
        <w:t>,</w:t>
      </w:r>
      <w:r w:rsidR="009C6C09" w:rsidRPr="003C511A">
        <w:rPr>
          <w:rFonts w:ascii="PT Sans" w:hAnsi="PT Sans" w:cs="Arial"/>
          <w:b w:val="0"/>
          <w:color w:val="auto"/>
          <w:kern w:val="0"/>
          <w:sz w:val="22"/>
          <w:szCs w:val="22"/>
        </w:rPr>
        <w:t xml:space="preserve"> </w:t>
      </w:r>
      <w:r w:rsidR="001B1B7D" w:rsidRPr="003C511A">
        <w:rPr>
          <w:rFonts w:ascii="PT Sans" w:hAnsi="PT Sans" w:cs="Arial"/>
          <w:b w:val="0"/>
          <w:color w:val="auto"/>
          <w:kern w:val="0"/>
          <w:sz w:val="22"/>
          <w:szCs w:val="22"/>
        </w:rPr>
        <w:t>and</w:t>
      </w:r>
    </w:p>
    <w:p w14:paraId="09D15C7D" w14:textId="1537FD13" w:rsidR="001B1B7D" w:rsidRPr="003C511A" w:rsidRDefault="00937AEB" w:rsidP="00C2363E">
      <w:pPr>
        <w:pStyle w:val="Heading11"/>
        <w:numPr>
          <w:ilvl w:val="0"/>
          <w:numId w:val="11"/>
        </w:numPr>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t</w:t>
      </w:r>
      <w:r w:rsidR="001B1B7D" w:rsidRPr="003C511A">
        <w:rPr>
          <w:rFonts w:ascii="PT Sans" w:hAnsi="PT Sans" w:cs="Arial"/>
          <w:b w:val="0"/>
          <w:color w:val="auto"/>
          <w:kern w:val="0"/>
          <w:sz w:val="22"/>
          <w:szCs w:val="22"/>
        </w:rPr>
        <w:t xml:space="preserve">he candidate’s </w:t>
      </w:r>
      <w:r w:rsidR="001B1B7D" w:rsidRPr="003C511A">
        <w:rPr>
          <w:rFonts w:ascii="PT Sans" w:hAnsi="PT Sans" w:cs="Arial"/>
          <w:b w:val="0"/>
          <w:i/>
          <w:iCs/>
          <w:color w:val="auto"/>
          <w:kern w:val="0"/>
          <w:sz w:val="22"/>
          <w:szCs w:val="22"/>
        </w:rPr>
        <w:t>Curriculum Vitae</w:t>
      </w:r>
      <w:r w:rsidR="001B1B7D" w:rsidRPr="003C511A">
        <w:rPr>
          <w:rFonts w:ascii="PT Sans" w:hAnsi="PT Sans" w:cs="Arial"/>
          <w:b w:val="0"/>
          <w:color w:val="auto"/>
          <w:kern w:val="0"/>
          <w:sz w:val="22"/>
          <w:szCs w:val="22"/>
        </w:rPr>
        <w:t xml:space="preserve">. </w:t>
      </w:r>
    </w:p>
    <w:p w14:paraId="09D15C7E" w14:textId="77777777" w:rsidR="001B1B7D" w:rsidRPr="00BA7189" w:rsidRDefault="001B1B7D" w:rsidP="003C511A">
      <w:pPr>
        <w:pStyle w:val="ListParagraph"/>
        <w:spacing w:before="120" w:after="120" w:line="240" w:lineRule="auto"/>
        <w:jc w:val="both"/>
        <w:rPr>
          <w:rFonts w:ascii="PT Sans" w:hAnsi="PT Sans" w:cs="Arial"/>
        </w:rPr>
      </w:pPr>
    </w:p>
    <w:p w14:paraId="09D15C7F" w14:textId="51E99A36" w:rsidR="001B1B7D" w:rsidRPr="00BA7189" w:rsidRDefault="001B1B7D" w:rsidP="00C2363E">
      <w:pPr>
        <w:pStyle w:val="ListParagraph"/>
        <w:numPr>
          <w:ilvl w:val="1"/>
          <w:numId w:val="6"/>
        </w:numPr>
        <w:spacing w:before="120" w:after="120" w:line="240" w:lineRule="auto"/>
        <w:jc w:val="both"/>
        <w:rPr>
          <w:rFonts w:ascii="PT Sans" w:hAnsi="PT Sans" w:cs="Arial"/>
        </w:rPr>
      </w:pPr>
      <w:r w:rsidRPr="00BA7189">
        <w:rPr>
          <w:rFonts w:ascii="PT Sans" w:hAnsi="PT Sans" w:cs="Arial"/>
        </w:rPr>
        <w:t xml:space="preserve">The critical appraisal should contain a review of the current state of knowledge and research in the candidate’s field and indicate how their work has contributed to that field. The critical appraisal should also explain whether the work has been used for other awards, and the extent of the applicant’s contribution to any work submitted which involves joint authorship or other types of collaboration. Where a candidate includes </w:t>
      </w:r>
      <w:r w:rsidR="00A47609" w:rsidRPr="00BA7189">
        <w:rPr>
          <w:rFonts w:ascii="PT Sans" w:hAnsi="PT Sans" w:cs="Arial"/>
        </w:rPr>
        <w:t>jointly authored</w:t>
      </w:r>
      <w:r w:rsidRPr="00BA7189">
        <w:rPr>
          <w:rFonts w:ascii="PT Sans" w:hAnsi="PT Sans" w:cs="Arial"/>
        </w:rPr>
        <w:t xml:space="preserve"> publications in their application, they should declare the extent to which the publication is their </w:t>
      </w:r>
      <w:r w:rsidR="00A47609" w:rsidRPr="00BA7189">
        <w:rPr>
          <w:rFonts w:ascii="PT Sans" w:hAnsi="PT Sans" w:cs="Arial"/>
        </w:rPr>
        <w:t>work,</w:t>
      </w:r>
      <w:r w:rsidRPr="00BA7189">
        <w:rPr>
          <w:rFonts w:ascii="PT Sans" w:hAnsi="PT Sans" w:cs="Arial"/>
        </w:rPr>
        <w:t xml:space="preserve"> and this should normally be certified by all authors concerned.</w:t>
      </w:r>
    </w:p>
    <w:p w14:paraId="09D15C80" w14:textId="77777777" w:rsidR="001B1B7D" w:rsidRPr="00BA7189" w:rsidRDefault="001B1B7D" w:rsidP="003C511A">
      <w:pPr>
        <w:pStyle w:val="ListParagraph"/>
        <w:spacing w:before="120" w:after="120" w:line="240" w:lineRule="auto"/>
        <w:jc w:val="both"/>
        <w:rPr>
          <w:rFonts w:ascii="PT Sans" w:hAnsi="PT Sans" w:cs="Arial"/>
        </w:rPr>
      </w:pPr>
    </w:p>
    <w:p w14:paraId="09D15C82" w14:textId="367CE882" w:rsidR="001B1B7D" w:rsidRPr="003C511A"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lastRenderedPageBreak/>
        <w:t xml:space="preserve">The body of work listed needs to include sufficient evidence to help the examiners establish why the publications or creative works meet the requirements for a Higher Doctorate. </w:t>
      </w:r>
      <w:bookmarkStart w:id="4" w:name="_Toc244481172"/>
    </w:p>
    <w:p w14:paraId="597E617B" w14:textId="77777777" w:rsidR="007003A4" w:rsidRPr="001C0B51" w:rsidRDefault="007003A4" w:rsidP="003C511A">
      <w:pPr>
        <w:pStyle w:val="ListParagraph"/>
        <w:spacing w:before="120" w:after="120" w:line="240" w:lineRule="auto"/>
        <w:jc w:val="both"/>
        <w:rPr>
          <w:rFonts w:ascii="PT Sans" w:hAnsi="PT Sans" w:cs="Arial"/>
        </w:rPr>
      </w:pPr>
    </w:p>
    <w:p w14:paraId="09D15C83" w14:textId="77777777" w:rsidR="001B1B7D" w:rsidRPr="001C0B51" w:rsidRDefault="001B1B7D" w:rsidP="00C2363E">
      <w:pPr>
        <w:pStyle w:val="ListParagraph"/>
        <w:numPr>
          <w:ilvl w:val="0"/>
          <w:numId w:val="6"/>
        </w:numPr>
        <w:spacing w:before="120" w:after="120" w:line="240" w:lineRule="auto"/>
        <w:ind w:left="709" w:hanging="709"/>
        <w:jc w:val="both"/>
        <w:rPr>
          <w:rFonts w:ascii="PT Sans" w:hAnsi="PT Sans" w:cs="Arial"/>
          <w:b/>
          <w:caps/>
        </w:rPr>
      </w:pPr>
      <w:r w:rsidRPr="001C0B51">
        <w:rPr>
          <w:rFonts w:ascii="PT Sans" w:hAnsi="PT Sans" w:cs="Arial"/>
          <w:b/>
          <w:caps/>
        </w:rPr>
        <w:t>Assessment</w:t>
      </w:r>
      <w:bookmarkEnd w:id="4"/>
      <w:r w:rsidR="00090664" w:rsidRPr="001C0B51">
        <w:rPr>
          <w:rFonts w:ascii="PT Sans" w:hAnsi="PT Sans" w:cs="Arial"/>
          <w:b/>
          <w:caps/>
        </w:rPr>
        <w:t xml:space="preserve"> and </w:t>
      </w:r>
      <w:bookmarkStart w:id="5" w:name="_Toc244481173"/>
      <w:r w:rsidR="00090664" w:rsidRPr="001C0B51">
        <w:rPr>
          <w:rFonts w:ascii="PT Sans" w:hAnsi="PT Sans" w:cs="Arial"/>
          <w:b/>
          <w:caps/>
        </w:rPr>
        <w:t xml:space="preserve">Outcomes of the EXAMINATION </w:t>
      </w:r>
      <w:bookmarkEnd w:id="5"/>
    </w:p>
    <w:p w14:paraId="09D15C84" w14:textId="77777777" w:rsidR="001B1B7D" w:rsidRPr="001C0B51" w:rsidRDefault="001B1B7D" w:rsidP="003C511A">
      <w:pPr>
        <w:pStyle w:val="ListParagraph"/>
        <w:spacing w:before="120" w:after="120" w:line="240" w:lineRule="auto"/>
        <w:jc w:val="both"/>
        <w:rPr>
          <w:rFonts w:ascii="PT Sans" w:hAnsi="PT Sans" w:cs="Arial"/>
        </w:rPr>
      </w:pPr>
    </w:p>
    <w:p w14:paraId="09D15C85" w14:textId="5D74B5F5"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The examination team will comprise </w:t>
      </w:r>
      <w:r w:rsidR="00DB3A7C" w:rsidRPr="001C0B51">
        <w:rPr>
          <w:rFonts w:ascii="PT Sans" w:hAnsi="PT Sans" w:cs="Arial"/>
        </w:rPr>
        <w:t>three</w:t>
      </w:r>
      <w:r w:rsidRPr="001C0B51">
        <w:rPr>
          <w:rFonts w:ascii="PT Sans" w:hAnsi="PT Sans" w:cs="Arial"/>
        </w:rPr>
        <w:t xml:space="preserve"> external examiners, who will normally be internationally renowned established experts in the field. The examiners will be formally nominated by the</w:t>
      </w:r>
      <w:r w:rsidR="003C511A">
        <w:rPr>
          <w:rFonts w:ascii="PT Sans" w:hAnsi="PT Sans" w:cs="Arial"/>
        </w:rPr>
        <w:t xml:space="preserve"> </w:t>
      </w:r>
      <w:r w:rsidR="00D87DAD">
        <w:rPr>
          <w:rFonts w:ascii="PT Sans" w:hAnsi="PT Sans" w:cs="Arial"/>
        </w:rPr>
        <w:t>Dean of Research, Innovation and Enterprise</w:t>
      </w:r>
      <w:r w:rsidR="009C6C09" w:rsidRPr="001C0B51">
        <w:rPr>
          <w:rFonts w:ascii="PT Sans" w:hAnsi="PT Sans" w:cs="Arial"/>
        </w:rPr>
        <w:t xml:space="preserve">, </w:t>
      </w:r>
      <w:r w:rsidR="003C511A">
        <w:rPr>
          <w:rFonts w:ascii="PT Sans" w:hAnsi="PT Sans" w:cs="Arial"/>
        </w:rPr>
        <w:t>with</w:t>
      </w:r>
      <w:r w:rsidR="009C6C09" w:rsidRPr="001C0B51">
        <w:rPr>
          <w:rFonts w:ascii="PT Sans" w:hAnsi="PT Sans" w:cs="Arial"/>
        </w:rPr>
        <w:t xml:space="preserve"> advice from members of the Professoriate, </w:t>
      </w:r>
      <w:r w:rsidRPr="001C0B51">
        <w:rPr>
          <w:rFonts w:ascii="PT Sans" w:hAnsi="PT Sans" w:cs="Arial"/>
        </w:rPr>
        <w:t>for approval by UET. The examination team will have an independent</w:t>
      </w:r>
      <w:r w:rsidR="009C6C09" w:rsidRPr="001C0B51">
        <w:rPr>
          <w:rFonts w:ascii="PT Sans" w:hAnsi="PT Sans" w:cs="Arial"/>
        </w:rPr>
        <w:t>,</w:t>
      </w:r>
      <w:r w:rsidRPr="001C0B51">
        <w:rPr>
          <w:rFonts w:ascii="PT Sans" w:hAnsi="PT Sans" w:cs="Arial"/>
        </w:rPr>
        <w:t xml:space="preserve"> </w:t>
      </w:r>
      <w:r w:rsidR="009C6C09" w:rsidRPr="001C0B51">
        <w:rPr>
          <w:rFonts w:ascii="PT Sans" w:hAnsi="PT Sans" w:cs="Arial"/>
        </w:rPr>
        <w:t xml:space="preserve">academic </w:t>
      </w:r>
      <w:r w:rsidR="009D10E2">
        <w:rPr>
          <w:rFonts w:ascii="PT Sans" w:hAnsi="PT Sans" w:cs="Arial"/>
        </w:rPr>
        <w:t>C</w:t>
      </w:r>
      <w:r w:rsidRPr="001C0B51">
        <w:rPr>
          <w:rFonts w:ascii="PT Sans" w:hAnsi="PT Sans" w:cs="Arial"/>
        </w:rPr>
        <w:t>hair who will be a member of the University Executive Team, normally the Vice-Chancellor</w:t>
      </w:r>
      <w:r w:rsidR="007E50CA" w:rsidRPr="001C0B51">
        <w:rPr>
          <w:rFonts w:ascii="PT Sans" w:hAnsi="PT Sans" w:cs="Arial"/>
        </w:rPr>
        <w:t xml:space="preserve"> or</w:t>
      </w:r>
      <w:r w:rsidR="00117AA5" w:rsidRPr="001C0B51">
        <w:rPr>
          <w:rFonts w:ascii="PT Sans" w:hAnsi="PT Sans" w:cs="Arial"/>
        </w:rPr>
        <w:t xml:space="preserve"> </w:t>
      </w:r>
      <w:r w:rsidRPr="001C0B51">
        <w:rPr>
          <w:rFonts w:ascii="PT Sans" w:hAnsi="PT Sans" w:cs="Arial"/>
        </w:rPr>
        <w:t>the Deputy Vice</w:t>
      </w:r>
      <w:r w:rsidR="009D10E2">
        <w:rPr>
          <w:rFonts w:ascii="PT Sans" w:hAnsi="PT Sans" w:cs="Arial"/>
        </w:rPr>
        <w:t>-</w:t>
      </w:r>
      <w:r w:rsidRPr="001C0B51">
        <w:rPr>
          <w:rFonts w:ascii="PT Sans" w:hAnsi="PT Sans" w:cs="Arial"/>
        </w:rPr>
        <w:t>Chancellor</w:t>
      </w:r>
      <w:r w:rsidR="00E831D4" w:rsidRPr="001C0B51">
        <w:rPr>
          <w:rFonts w:ascii="PT Sans" w:hAnsi="PT Sans" w:cs="Arial"/>
        </w:rPr>
        <w:t>, or senior member of the professoriate</w:t>
      </w:r>
      <w:r w:rsidRPr="001C0B51">
        <w:rPr>
          <w:rFonts w:ascii="PT Sans" w:hAnsi="PT Sans" w:cs="Arial"/>
        </w:rPr>
        <w:t xml:space="preserve">. </w:t>
      </w:r>
    </w:p>
    <w:p w14:paraId="09D15C86" w14:textId="77777777" w:rsidR="001B1B7D" w:rsidRPr="001C0B51" w:rsidRDefault="001B1B7D" w:rsidP="003C511A">
      <w:pPr>
        <w:pStyle w:val="ListParagraph"/>
        <w:spacing w:before="120" w:after="120" w:line="240" w:lineRule="auto"/>
        <w:jc w:val="both"/>
        <w:rPr>
          <w:rFonts w:ascii="PT Sans" w:hAnsi="PT Sans" w:cs="Arial"/>
        </w:rPr>
      </w:pPr>
    </w:p>
    <w:p w14:paraId="09D15C87" w14:textId="3ECD4C4A"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The examiners’ main tasks are</w:t>
      </w:r>
      <w:r w:rsidR="00576564" w:rsidRPr="001C0B51">
        <w:rPr>
          <w:rFonts w:ascii="PT Sans" w:hAnsi="PT Sans" w:cs="Arial"/>
        </w:rPr>
        <w:t xml:space="preserve"> to</w:t>
      </w:r>
      <w:r w:rsidRPr="001C0B51">
        <w:rPr>
          <w:rFonts w:ascii="PT Sans" w:hAnsi="PT Sans" w:cs="Arial"/>
        </w:rPr>
        <w:t>:</w:t>
      </w:r>
    </w:p>
    <w:p w14:paraId="09D15C89" w14:textId="306476A9" w:rsidR="009C6C09" w:rsidRPr="00BA7189" w:rsidRDefault="00C572E1" w:rsidP="00C2363E">
      <w:pPr>
        <w:pStyle w:val="Heading11"/>
        <w:numPr>
          <w:ilvl w:val="0"/>
          <w:numId w:val="9"/>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bCs w:val="0"/>
          <w:color w:val="auto"/>
          <w:kern w:val="0"/>
          <w:sz w:val="22"/>
          <w:szCs w:val="22"/>
        </w:rPr>
        <w:t>a</w:t>
      </w:r>
      <w:r w:rsidR="001B1B7D" w:rsidRPr="00937AEB">
        <w:rPr>
          <w:rFonts w:ascii="PT Sans" w:hAnsi="PT Sans" w:cs="Arial"/>
          <w:b w:val="0"/>
          <w:bCs w:val="0"/>
          <w:color w:val="auto"/>
          <w:kern w:val="0"/>
          <w:sz w:val="22"/>
          <w:szCs w:val="22"/>
        </w:rPr>
        <w:t>ss</w:t>
      </w:r>
      <w:r w:rsidR="001B1B7D" w:rsidRPr="00937AEB">
        <w:rPr>
          <w:rFonts w:ascii="PT Sans" w:hAnsi="PT Sans" w:cs="Arial"/>
          <w:b w:val="0"/>
          <w:color w:val="auto"/>
          <w:kern w:val="0"/>
          <w:sz w:val="22"/>
          <w:szCs w:val="22"/>
        </w:rPr>
        <w:t>ess t</w:t>
      </w:r>
      <w:r w:rsidR="001B1B7D" w:rsidRPr="001C0B51">
        <w:rPr>
          <w:rFonts w:ascii="PT Sans" w:hAnsi="PT Sans" w:cs="Arial"/>
          <w:b w:val="0"/>
          <w:color w:val="auto"/>
          <w:kern w:val="0"/>
          <w:sz w:val="22"/>
          <w:szCs w:val="22"/>
        </w:rPr>
        <w:t xml:space="preserve">he </w:t>
      </w:r>
      <w:r w:rsidR="009C6C09" w:rsidRPr="001C0B51">
        <w:rPr>
          <w:rFonts w:ascii="PT Sans" w:hAnsi="PT Sans" w:cs="Arial"/>
          <w:b w:val="0"/>
          <w:color w:val="auto"/>
          <w:kern w:val="0"/>
          <w:sz w:val="22"/>
          <w:szCs w:val="22"/>
        </w:rPr>
        <w:t xml:space="preserve">candidates standing in the field of study </w:t>
      </w:r>
    </w:p>
    <w:p w14:paraId="09D15C8A" w14:textId="1928F848" w:rsidR="001B1B7D" w:rsidRPr="00BA7189" w:rsidRDefault="00937AEB" w:rsidP="00C2363E">
      <w:pPr>
        <w:pStyle w:val="Heading11"/>
        <w:numPr>
          <w:ilvl w:val="0"/>
          <w:numId w:val="9"/>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a</w:t>
      </w:r>
      <w:r w:rsidR="009C6C09" w:rsidRPr="001C0B51">
        <w:rPr>
          <w:rFonts w:ascii="PT Sans" w:hAnsi="PT Sans" w:cs="Arial"/>
          <w:b w:val="0"/>
          <w:color w:val="auto"/>
          <w:kern w:val="0"/>
          <w:sz w:val="22"/>
          <w:szCs w:val="22"/>
        </w:rPr>
        <w:t xml:space="preserve">ssess the original and significant </w:t>
      </w:r>
      <w:r w:rsidR="001B1B7D" w:rsidRPr="001C0B51">
        <w:rPr>
          <w:rFonts w:ascii="PT Sans" w:hAnsi="PT Sans" w:cs="Arial"/>
          <w:b w:val="0"/>
          <w:color w:val="auto"/>
          <w:kern w:val="0"/>
          <w:sz w:val="22"/>
          <w:szCs w:val="22"/>
        </w:rPr>
        <w:t xml:space="preserve">contribution to </w:t>
      </w:r>
      <w:r w:rsidR="009C6C09" w:rsidRPr="001C0B51">
        <w:rPr>
          <w:rFonts w:ascii="PT Sans" w:hAnsi="PT Sans" w:cs="Arial"/>
          <w:b w:val="0"/>
          <w:color w:val="auto"/>
          <w:kern w:val="0"/>
          <w:sz w:val="22"/>
          <w:szCs w:val="22"/>
        </w:rPr>
        <w:t xml:space="preserve">the advancement or application of </w:t>
      </w:r>
      <w:r w:rsidR="001B1B7D" w:rsidRPr="001C0B51">
        <w:rPr>
          <w:rFonts w:ascii="PT Sans" w:hAnsi="PT Sans" w:cs="Arial"/>
          <w:b w:val="0"/>
          <w:color w:val="auto"/>
          <w:kern w:val="0"/>
          <w:sz w:val="22"/>
          <w:szCs w:val="22"/>
        </w:rPr>
        <w:t>knowledge represented by the publications and made apparent in the critical appraisal</w:t>
      </w:r>
    </w:p>
    <w:p w14:paraId="09D15C8B" w14:textId="768704A4" w:rsidR="009C6C09" w:rsidRPr="00BA7189" w:rsidRDefault="00937AEB" w:rsidP="00C2363E">
      <w:pPr>
        <w:pStyle w:val="Heading11"/>
        <w:numPr>
          <w:ilvl w:val="0"/>
          <w:numId w:val="9"/>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a</w:t>
      </w:r>
      <w:r w:rsidR="009C6C09" w:rsidRPr="001C0B51">
        <w:rPr>
          <w:rFonts w:ascii="PT Sans" w:hAnsi="PT Sans" w:cs="Arial"/>
          <w:b w:val="0"/>
          <w:color w:val="auto"/>
          <w:kern w:val="0"/>
          <w:sz w:val="22"/>
          <w:szCs w:val="22"/>
        </w:rPr>
        <w:t>ppraise the candidate</w:t>
      </w:r>
      <w:r w:rsidR="009D10E2">
        <w:rPr>
          <w:rFonts w:ascii="PT Sans" w:hAnsi="PT Sans" w:cs="Arial"/>
          <w:b w:val="0"/>
          <w:color w:val="auto"/>
          <w:kern w:val="0"/>
          <w:sz w:val="22"/>
          <w:szCs w:val="22"/>
        </w:rPr>
        <w:t>’</w:t>
      </w:r>
      <w:r w:rsidR="009C6C09" w:rsidRPr="001C0B51">
        <w:rPr>
          <w:rFonts w:ascii="PT Sans" w:hAnsi="PT Sans" w:cs="Arial"/>
          <w:b w:val="0"/>
          <w:color w:val="auto"/>
          <w:kern w:val="0"/>
          <w:sz w:val="22"/>
          <w:szCs w:val="22"/>
        </w:rPr>
        <w:t>s reputation for research in their field through their professional practice, this may or may not have been gained in an academic institution</w:t>
      </w:r>
    </w:p>
    <w:p w14:paraId="09D15C8C" w14:textId="34CA1079" w:rsidR="001B1B7D" w:rsidRPr="00BA7189" w:rsidRDefault="00937AEB" w:rsidP="00C2363E">
      <w:pPr>
        <w:pStyle w:val="Heading11"/>
        <w:numPr>
          <w:ilvl w:val="0"/>
          <w:numId w:val="9"/>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e</w:t>
      </w:r>
      <w:r w:rsidR="001B1B7D" w:rsidRPr="001C0B51">
        <w:rPr>
          <w:rFonts w:ascii="PT Sans" w:hAnsi="PT Sans" w:cs="Arial"/>
          <w:b w:val="0"/>
          <w:color w:val="auto"/>
          <w:kern w:val="0"/>
          <w:sz w:val="22"/>
          <w:szCs w:val="22"/>
        </w:rPr>
        <w:t xml:space="preserve">valuate the quality of the candidate’s cited </w:t>
      </w:r>
      <w:r w:rsidR="009C6C09" w:rsidRPr="001C0B51">
        <w:rPr>
          <w:rFonts w:ascii="PT Sans" w:hAnsi="PT Sans" w:cs="Arial"/>
          <w:b w:val="0"/>
          <w:color w:val="auto"/>
          <w:kern w:val="0"/>
          <w:sz w:val="22"/>
          <w:szCs w:val="22"/>
        </w:rPr>
        <w:t xml:space="preserve">peer-refereed and </w:t>
      </w:r>
      <w:r w:rsidR="001B1B7D" w:rsidRPr="001C0B51">
        <w:rPr>
          <w:rFonts w:ascii="PT Sans" w:hAnsi="PT Sans" w:cs="Arial"/>
          <w:b w:val="0"/>
          <w:color w:val="auto"/>
          <w:kern w:val="0"/>
          <w:sz w:val="22"/>
          <w:szCs w:val="22"/>
        </w:rPr>
        <w:t>published work</w:t>
      </w:r>
    </w:p>
    <w:p w14:paraId="09D15C8D" w14:textId="46E6C667" w:rsidR="001B1B7D" w:rsidRPr="00BA7189" w:rsidRDefault="00937AEB" w:rsidP="00C2363E">
      <w:pPr>
        <w:pStyle w:val="Heading11"/>
        <w:numPr>
          <w:ilvl w:val="0"/>
          <w:numId w:val="9"/>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e</w:t>
      </w:r>
      <w:r w:rsidR="001B1B7D" w:rsidRPr="001C0B51">
        <w:rPr>
          <w:rFonts w:ascii="PT Sans" w:hAnsi="PT Sans" w:cs="Arial"/>
          <w:b w:val="0"/>
          <w:color w:val="auto"/>
          <w:kern w:val="0"/>
          <w:sz w:val="22"/>
          <w:szCs w:val="22"/>
        </w:rPr>
        <w:t>stablish the candidate’s ownership of the published work and appreciation of the state of knowledge within the candidate’s research area</w:t>
      </w:r>
    </w:p>
    <w:p w14:paraId="09D15C8E" w14:textId="1E562C18" w:rsidR="001B1B7D" w:rsidRPr="00BA7189" w:rsidRDefault="00937AEB" w:rsidP="00C2363E">
      <w:pPr>
        <w:pStyle w:val="Heading11"/>
        <w:numPr>
          <w:ilvl w:val="0"/>
          <w:numId w:val="9"/>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a</w:t>
      </w:r>
      <w:r w:rsidR="001B1B7D" w:rsidRPr="001C0B51">
        <w:rPr>
          <w:rFonts w:ascii="PT Sans" w:hAnsi="PT Sans" w:cs="Arial"/>
          <w:b w:val="0"/>
          <w:color w:val="auto"/>
          <w:kern w:val="0"/>
          <w:sz w:val="22"/>
          <w:szCs w:val="22"/>
        </w:rPr>
        <w:t>ssess the candidate’s contribution to the research embodied in joint or multi-authored works</w:t>
      </w:r>
    </w:p>
    <w:p w14:paraId="09D15C8F" w14:textId="6AE663EA" w:rsidR="001B1B7D" w:rsidRPr="00BA7189" w:rsidRDefault="00937AEB" w:rsidP="00C2363E">
      <w:pPr>
        <w:pStyle w:val="Heading11"/>
        <w:numPr>
          <w:ilvl w:val="0"/>
          <w:numId w:val="9"/>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Pr>
          <w:rFonts w:ascii="PT Sans" w:hAnsi="PT Sans" w:cs="Arial"/>
          <w:b w:val="0"/>
          <w:color w:val="auto"/>
          <w:kern w:val="0"/>
          <w:sz w:val="22"/>
          <w:szCs w:val="22"/>
        </w:rPr>
        <w:t>e</w:t>
      </w:r>
      <w:r w:rsidR="001B1B7D" w:rsidRPr="001C0B51">
        <w:rPr>
          <w:rFonts w:ascii="PT Sans" w:hAnsi="PT Sans" w:cs="Arial"/>
          <w:b w:val="0"/>
          <w:color w:val="auto"/>
          <w:kern w:val="0"/>
          <w:sz w:val="22"/>
          <w:szCs w:val="22"/>
        </w:rPr>
        <w:t xml:space="preserve">valuate the candidate’s contribution to the field of study through their </w:t>
      </w:r>
      <w:r w:rsidR="001B1B7D" w:rsidRPr="00C572E1">
        <w:rPr>
          <w:rFonts w:ascii="PT Sans" w:hAnsi="PT Sans" w:cs="Arial"/>
          <w:b w:val="0"/>
          <w:i/>
          <w:iCs/>
          <w:color w:val="auto"/>
          <w:kern w:val="0"/>
          <w:sz w:val="22"/>
          <w:szCs w:val="22"/>
        </w:rPr>
        <w:t>Curriculum Vitae</w:t>
      </w:r>
      <w:r w:rsidR="001B1B7D" w:rsidRPr="003C511A">
        <w:rPr>
          <w:rFonts w:ascii="PT Sans" w:hAnsi="PT Sans" w:cs="Arial"/>
          <w:b w:val="0"/>
          <w:color w:val="auto"/>
          <w:kern w:val="0"/>
          <w:sz w:val="22"/>
          <w:szCs w:val="22"/>
        </w:rPr>
        <w:t>.</w:t>
      </w:r>
    </w:p>
    <w:p w14:paraId="09D15C90" w14:textId="77777777" w:rsidR="001B1B7D" w:rsidRPr="001C0B51" w:rsidRDefault="001B1B7D" w:rsidP="003C511A">
      <w:pPr>
        <w:pStyle w:val="ListParagraph"/>
        <w:spacing w:before="120" w:after="120" w:line="240" w:lineRule="auto"/>
        <w:jc w:val="both"/>
        <w:rPr>
          <w:rFonts w:ascii="PT Sans" w:hAnsi="PT Sans" w:cs="Arial"/>
        </w:rPr>
      </w:pPr>
    </w:p>
    <w:p w14:paraId="09D15C91" w14:textId="5AA70705" w:rsidR="001B1B7D"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 xml:space="preserve">The examiners will provide </w:t>
      </w:r>
      <w:r w:rsidR="00090664" w:rsidRPr="001C0B51">
        <w:rPr>
          <w:rFonts w:ascii="PT Sans" w:hAnsi="PT Sans" w:cs="Arial"/>
        </w:rPr>
        <w:t xml:space="preserve">individual and </w:t>
      </w:r>
      <w:r w:rsidRPr="001C0B51">
        <w:rPr>
          <w:rFonts w:ascii="PT Sans" w:hAnsi="PT Sans" w:cs="Arial"/>
        </w:rPr>
        <w:t>independent reports recommending whether to approve the award, or otherwise, whic</w:t>
      </w:r>
      <w:r w:rsidR="00DB3A7C" w:rsidRPr="001C0B51">
        <w:rPr>
          <w:rFonts w:ascii="PT Sans" w:hAnsi="PT Sans" w:cs="Arial"/>
        </w:rPr>
        <w:t xml:space="preserve">h will be collated by the Chair, prior to the </w:t>
      </w:r>
      <w:r w:rsidR="00DB3A7C" w:rsidRPr="003C511A">
        <w:rPr>
          <w:rFonts w:ascii="PT Sans" w:hAnsi="PT Sans" w:cs="Arial"/>
          <w:i/>
          <w:iCs/>
        </w:rPr>
        <w:t>viva voce</w:t>
      </w:r>
      <w:r w:rsidR="00DB3A7C" w:rsidRPr="003C511A">
        <w:rPr>
          <w:rFonts w:ascii="PT Sans" w:hAnsi="PT Sans" w:cs="Arial"/>
        </w:rPr>
        <w:t>.</w:t>
      </w:r>
      <w:r w:rsidR="003C511A">
        <w:rPr>
          <w:rFonts w:ascii="PT Sans" w:hAnsi="PT Sans" w:cs="Arial"/>
        </w:rPr>
        <w:t xml:space="preserve"> These should be sent to the Doctoral College.</w:t>
      </w:r>
    </w:p>
    <w:p w14:paraId="09D15C92" w14:textId="77777777" w:rsidR="001B1B7D" w:rsidRPr="001C0B51" w:rsidRDefault="001B1B7D" w:rsidP="003C511A">
      <w:pPr>
        <w:pStyle w:val="ListParagraph"/>
        <w:spacing w:before="120" w:after="120" w:line="240" w:lineRule="auto"/>
        <w:jc w:val="both"/>
        <w:rPr>
          <w:rFonts w:ascii="PT Sans" w:hAnsi="PT Sans" w:cs="Arial"/>
        </w:rPr>
      </w:pPr>
    </w:p>
    <w:p w14:paraId="09D15C93" w14:textId="72959F99" w:rsidR="00090664" w:rsidRPr="001C0B51" w:rsidRDefault="003C511A" w:rsidP="00C2363E">
      <w:pPr>
        <w:pStyle w:val="ListParagraph"/>
        <w:numPr>
          <w:ilvl w:val="1"/>
          <w:numId w:val="6"/>
        </w:numPr>
        <w:spacing w:before="120" w:after="120" w:line="240" w:lineRule="auto"/>
        <w:jc w:val="both"/>
        <w:rPr>
          <w:rFonts w:ascii="PT Sans" w:hAnsi="PT Sans" w:cs="Arial"/>
        </w:rPr>
      </w:pPr>
      <w:r>
        <w:rPr>
          <w:rFonts w:ascii="PT Sans" w:hAnsi="PT Sans" w:cs="Arial"/>
        </w:rPr>
        <w:t xml:space="preserve">Following the </w:t>
      </w:r>
      <w:r w:rsidRPr="003C511A">
        <w:rPr>
          <w:rFonts w:ascii="PT Sans" w:hAnsi="PT Sans" w:cs="Arial"/>
          <w:i/>
          <w:iCs/>
        </w:rPr>
        <w:t>viva voce</w:t>
      </w:r>
      <w:r>
        <w:rPr>
          <w:rFonts w:ascii="PT Sans" w:hAnsi="PT Sans" w:cs="Arial"/>
        </w:rPr>
        <w:t xml:space="preserve"> examination, </w:t>
      </w:r>
      <w:r w:rsidR="00937AEB" w:rsidRPr="001C0B51">
        <w:rPr>
          <w:rFonts w:ascii="PT Sans" w:hAnsi="PT Sans" w:cs="Arial"/>
        </w:rPr>
        <w:t>the</w:t>
      </w:r>
      <w:r w:rsidR="00090664" w:rsidRPr="001C0B51">
        <w:rPr>
          <w:rFonts w:ascii="PT Sans" w:hAnsi="PT Sans" w:cs="Arial"/>
        </w:rPr>
        <w:t xml:space="preserve"> </w:t>
      </w:r>
      <w:r w:rsidR="00A861D7" w:rsidRPr="001C0B51">
        <w:rPr>
          <w:rFonts w:ascii="PT Sans" w:hAnsi="PT Sans" w:cs="Arial"/>
        </w:rPr>
        <w:t>e</w:t>
      </w:r>
      <w:r w:rsidR="00DB3A7C" w:rsidRPr="001C0B51">
        <w:rPr>
          <w:rFonts w:ascii="PT Sans" w:hAnsi="PT Sans" w:cs="Arial"/>
        </w:rPr>
        <w:t>xaminers</w:t>
      </w:r>
      <w:r w:rsidR="00090664" w:rsidRPr="001C0B51">
        <w:rPr>
          <w:rFonts w:ascii="PT Sans" w:hAnsi="PT Sans" w:cs="Arial"/>
        </w:rPr>
        <w:t xml:space="preserve"> may recommend that: </w:t>
      </w:r>
    </w:p>
    <w:p w14:paraId="09D15C95" w14:textId="718B428D" w:rsidR="00090664" w:rsidRPr="003C511A" w:rsidRDefault="00090664" w:rsidP="00C2363E">
      <w:pPr>
        <w:pStyle w:val="Heading11"/>
        <w:numPr>
          <w:ilvl w:val="0"/>
          <w:numId w:val="10"/>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 xml:space="preserve">the award of Higher Doctorate be made </w:t>
      </w:r>
    </w:p>
    <w:p w14:paraId="09D15C96" w14:textId="2FEEDFB3" w:rsidR="00090664" w:rsidRPr="003C511A" w:rsidRDefault="00090664" w:rsidP="00C2363E">
      <w:pPr>
        <w:pStyle w:val="Heading11"/>
        <w:numPr>
          <w:ilvl w:val="0"/>
          <w:numId w:val="10"/>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 xml:space="preserve">the award of Higher Doctorate be made subject to minor corrections and amendments being made as requested by the Examiners, which must be completed and submitted within four months of the </w:t>
      </w:r>
      <w:r w:rsidRPr="003C511A">
        <w:rPr>
          <w:rFonts w:ascii="PT Sans" w:hAnsi="PT Sans" w:cs="Arial"/>
          <w:b w:val="0"/>
          <w:i/>
          <w:iCs/>
          <w:color w:val="auto"/>
          <w:kern w:val="0"/>
          <w:sz w:val="22"/>
          <w:szCs w:val="22"/>
        </w:rPr>
        <w:t>viva</w:t>
      </w:r>
      <w:r w:rsidR="003C511A" w:rsidRPr="003C511A">
        <w:rPr>
          <w:rFonts w:ascii="PT Sans" w:hAnsi="PT Sans" w:cs="Arial"/>
          <w:b w:val="0"/>
          <w:i/>
          <w:iCs/>
          <w:color w:val="auto"/>
          <w:kern w:val="0"/>
          <w:sz w:val="22"/>
          <w:szCs w:val="22"/>
        </w:rPr>
        <w:t xml:space="preserve"> voce</w:t>
      </w:r>
      <w:r w:rsidRPr="003C511A">
        <w:rPr>
          <w:rFonts w:ascii="PT Sans" w:hAnsi="PT Sans" w:cs="Arial"/>
          <w:b w:val="0"/>
          <w:color w:val="auto"/>
          <w:kern w:val="0"/>
          <w:sz w:val="22"/>
          <w:szCs w:val="22"/>
        </w:rPr>
        <w:t xml:space="preserve"> examination</w:t>
      </w:r>
    </w:p>
    <w:p w14:paraId="09D15C97" w14:textId="3A324517" w:rsidR="00090664" w:rsidRPr="003C511A" w:rsidRDefault="00090664" w:rsidP="00C2363E">
      <w:pPr>
        <w:pStyle w:val="Heading11"/>
        <w:numPr>
          <w:ilvl w:val="0"/>
          <w:numId w:val="10"/>
        </w:numPr>
        <w:tabs>
          <w:tab w:val="clear" w:pos="720"/>
          <w:tab w:val="num" w:pos="1134"/>
        </w:tabs>
        <w:spacing w:before="120" w:after="120"/>
        <w:ind w:left="1134" w:hanging="425"/>
        <w:contextualSpacing/>
        <w:jc w:val="both"/>
        <w:outlineLvl w:val="9"/>
        <w:rPr>
          <w:rFonts w:ascii="PT Sans" w:hAnsi="PT Sans" w:cs="Arial"/>
          <w:b w:val="0"/>
          <w:color w:val="auto"/>
          <w:kern w:val="0"/>
          <w:sz w:val="22"/>
          <w:szCs w:val="22"/>
        </w:rPr>
      </w:pPr>
      <w:r w:rsidRPr="003C511A">
        <w:rPr>
          <w:rFonts w:ascii="PT Sans" w:hAnsi="PT Sans" w:cs="Arial"/>
          <w:b w:val="0"/>
          <w:color w:val="auto"/>
          <w:kern w:val="0"/>
          <w:sz w:val="22"/>
          <w:szCs w:val="22"/>
        </w:rPr>
        <w:t xml:space="preserve">the award of Higher Doctorate </w:t>
      </w:r>
      <w:r w:rsidR="00A47609" w:rsidRPr="003C511A">
        <w:rPr>
          <w:rFonts w:ascii="PT Sans" w:hAnsi="PT Sans" w:cs="Arial"/>
          <w:b w:val="0"/>
          <w:color w:val="auto"/>
          <w:kern w:val="0"/>
          <w:sz w:val="22"/>
          <w:szCs w:val="22"/>
        </w:rPr>
        <w:t>is not</w:t>
      </w:r>
      <w:r w:rsidRPr="003C511A">
        <w:rPr>
          <w:rFonts w:ascii="PT Sans" w:hAnsi="PT Sans" w:cs="Arial"/>
          <w:b w:val="0"/>
          <w:color w:val="auto"/>
          <w:kern w:val="0"/>
          <w:sz w:val="22"/>
          <w:szCs w:val="22"/>
        </w:rPr>
        <w:t xml:space="preserve"> made. </w:t>
      </w:r>
    </w:p>
    <w:p w14:paraId="09D15C98" w14:textId="77777777" w:rsidR="00090664" w:rsidRPr="001C0B51" w:rsidRDefault="00090664" w:rsidP="003C511A">
      <w:pPr>
        <w:pStyle w:val="ListParagraph"/>
        <w:spacing w:before="120" w:after="120" w:line="240" w:lineRule="auto"/>
        <w:jc w:val="both"/>
        <w:rPr>
          <w:rFonts w:ascii="PT Sans" w:hAnsi="PT Sans" w:cs="Arial"/>
        </w:rPr>
      </w:pPr>
    </w:p>
    <w:p w14:paraId="09D15C99" w14:textId="2E72656F" w:rsidR="009C6C09" w:rsidRPr="001C0B5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The recommendations of the examination team will be passed to the University Executive Team to be considered for the formal award of a Higher Doctorate.</w:t>
      </w:r>
      <w:r w:rsidR="007E50CA" w:rsidRPr="001C0B51">
        <w:rPr>
          <w:rFonts w:ascii="PT Sans" w:hAnsi="PT Sans" w:cs="Arial"/>
        </w:rPr>
        <w:t xml:space="preserve"> </w:t>
      </w:r>
    </w:p>
    <w:p w14:paraId="09D15C9A" w14:textId="77777777" w:rsidR="00DB3A7C" w:rsidRPr="001C0B51" w:rsidRDefault="00DB3A7C" w:rsidP="003C511A">
      <w:pPr>
        <w:pStyle w:val="ListParagraph"/>
        <w:spacing w:before="120" w:after="120" w:line="240" w:lineRule="auto"/>
        <w:jc w:val="both"/>
        <w:rPr>
          <w:rFonts w:ascii="PT Sans" w:hAnsi="PT Sans" w:cs="Arial"/>
        </w:rPr>
      </w:pPr>
    </w:p>
    <w:p w14:paraId="093E3B05" w14:textId="595A424A" w:rsidR="00C572E1" w:rsidRDefault="001B1B7D" w:rsidP="00C2363E">
      <w:pPr>
        <w:pStyle w:val="ListParagraph"/>
        <w:numPr>
          <w:ilvl w:val="1"/>
          <w:numId w:val="6"/>
        </w:numPr>
        <w:spacing w:before="120" w:after="120" w:line="240" w:lineRule="auto"/>
        <w:jc w:val="both"/>
        <w:rPr>
          <w:rFonts w:ascii="PT Sans" w:hAnsi="PT Sans" w:cs="Arial"/>
        </w:rPr>
      </w:pPr>
      <w:r w:rsidRPr="001C0B51">
        <w:rPr>
          <w:rFonts w:ascii="PT Sans" w:hAnsi="PT Sans" w:cs="Arial"/>
        </w:rPr>
        <w:t>The award will be ratified by the Vice</w:t>
      </w:r>
      <w:r w:rsidR="009D10E2">
        <w:rPr>
          <w:rFonts w:ascii="PT Sans" w:hAnsi="PT Sans" w:cs="Arial"/>
        </w:rPr>
        <w:t>-</w:t>
      </w:r>
      <w:r w:rsidRPr="001C0B51">
        <w:rPr>
          <w:rFonts w:ascii="PT Sans" w:hAnsi="PT Sans" w:cs="Arial"/>
        </w:rPr>
        <w:t xml:space="preserve">Chancellor on behalf of Senate when all documentation has been received and the examiners' decision reviewed. The formal </w:t>
      </w:r>
      <w:r w:rsidRPr="001C0B51">
        <w:rPr>
          <w:rFonts w:ascii="PT Sans" w:hAnsi="PT Sans" w:cs="Arial"/>
        </w:rPr>
        <w:lastRenderedPageBreak/>
        <w:t>award letter, signed by the Vice</w:t>
      </w:r>
      <w:r w:rsidR="009D10E2">
        <w:rPr>
          <w:rFonts w:ascii="PT Sans" w:hAnsi="PT Sans" w:cs="Arial"/>
        </w:rPr>
        <w:t>-</w:t>
      </w:r>
      <w:r w:rsidRPr="001C0B51">
        <w:rPr>
          <w:rFonts w:ascii="PT Sans" w:hAnsi="PT Sans" w:cs="Arial"/>
        </w:rPr>
        <w:t>Chancellor on behalf of Senate, confirming the date the award was ratified will then be sent to the candidate.</w:t>
      </w:r>
      <w:r w:rsidR="009D10E2">
        <w:rPr>
          <w:rFonts w:ascii="PT Sans" w:hAnsi="PT Sans" w:cs="Arial"/>
        </w:rPr>
        <w:t xml:space="preserve"> </w:t>
      </w:r>
    </w:p>
    <w:p w14:paraId="336AE344" w14:textId="77777777" w:rsidR="00C572E1" w:rsidRPr="00C572E1" w:rsidRDefault="00C572E1" w:rsidP="00C572E1">
      <w:pPr>
        <w:pStyle w:val="ListParagraph"/>
        <w:rPr>
          <w:rFonts w:ascii="PT Sans" w:hAnsi="PT Sans" w:cs="Arial"/>
        </w:rPr>
      </w:pPr>
    </w:p>
    <w:p w14:paraId="09D15C9B" w14:textId="57AFAAF4" w:rsidR="001B1B7D" w:rsidRDefault="009D10E2" w:rsidP="00C2363E">
      <w:pPr>
        <w:pStyle w:val="ListParagraph"/>
        <w:numPr>
          <w:ilvl w:val="1"/>
          <w:numId w:val="6"/>
        </w:numPr>
        <w:spacing w:before="120" w:after="120" w:line="240" w:lineRule="auto"/>
        <w:jc w:val="both"/>
        <w:rPr>
          <w:rFonts w:ascii="PT Sans" w:hAnsi="PT Sans" w:cs="Arial"/>
        </w:rPr>
      </w:pPr>
      <w:r>
        <w:rPr>
          <w:rFonts w:ascii="PT Sans" w:hAnsi="PT Sans" w:cs="Arial"/>
        </w:rPr>
        <w:t xml:space="preserve">Successful candidates will be invited to attend the next Graduation Ceremony where they will be presented with their </w:t>
      </w:r>
      <w:r w:rsidR="0002326D">
        <w:rPr>
          <w:rFonts w:ascii="PT Sans" w:hAnsi="PT Sans" w:cs="Arial"/>
        </w:rPr>
        <w:t xml:space="preserve">High Doctorate </w:t>
      </w:r>
      <w:r>
        <w:rPr>
          <w:rFonts w:ascii="PT Sans" w:hAnsi="PT Sans" w:cs="Arial"/>
        </w:rPr>
        <w:t xml:space="preserve">award. </w:t>
      </w:r>
    </w:p>
    <w:p w14:paraId="09D15C9C" w14:textId="77777777" w:rsidR="001B1B7D" w:rsidRPr="003C511A" w:rsidRDefault="001B1B7D" w:rsidP="003C511A">
      <w:pPr>
        <w:pStyle w:val="ListParagraph"/>
        <w:spacing w:before="120" w:after="120" w:line="240" w:lineRule="auto"/>
        <w:jc w:val="both"/>
      </w:pPr>
    </w:p>
    <w:p w14:paraId="09D15C9D" w14:textId="77777777" w:rsidR="003E302E" w:rsidRPr="001C0B51" w:rsidRDefault="003E302E" w:rsidP="008958FD">
      <w:pPr>
        <w:pStyle w:val="ListParagraph"/>
        <w:shd w:val="clear" w:color="auto" w:fill="BFBFBF"/>
        <w:spacing w:before="120" w:after="120" w:line="240" w:lineRule="auto"/>
        <w:ind w:left="0"/>
        <w:jc w:val="both"/>
        <w:rPr>
          <w:rFonts w:ascii="PT Sans" w:hAnsi="PT Sans" w:cs="Arial"/>
          <w:b/>
        </w:rPr>
      </w:pPr>
      <w:r w:rsidRPr="001C0B51">
        <w:rPr>
          <w:rFonts w:ascii="PT Sans" w:hAnsi="PT Sans" w:cs="Arial"/>
          <w:b/>
        </w:rPr>
        <w:t xml:space="preserve">General </w:t>
      </w:r>
    </w:p>
    <w:p w14:paraId="09D15C9E" w14:textId="77777777" w:rsidR="0091046B" w:rsidRPr="001C0B51" w:rsidRDefault="0091046B" w:rsidP="008958FD">
      <w:pPr>
        <w:pStyle w:val="ListParagraph"/>
        <w:spacing w:before="120" w:after="120" w:line="240" w:lineRule="auto"/>
        <w:ind w:left="0"/>
        <w:jc w:val="both"/>
        <w:rPr>
          <w:rFonts w:ascii="PT Sans" w:hAnsi="PT Sans" w:cs="Arial"/>
        </w:rPr>
      </w:pPr>
    </w:p>
    <w:p w14:paraId="09D15C9F" w14:textId="77777777" w:rsidR="0016155D" w:rsidRPr="001C0B51" w:rsidRDefault="0016155D" w:rsidP="00C2363E">
      <w:pPr>
        <w:pStyle w:val="ListParagraph"/>
        <w:numPr>
          <w:ilvl w:val="0"/>
          <w:numId w:val="1"/>
        </w:numPr>
        <w:spacing w:before="120" w:after="120" w:line="240" w:lineRule="auto"/>
        <w:ind w:left="709" w:hanging="709"/>
        <w:jc w:val="both"/>
        <w:rPr>
          <w:rFonts w:ascii="PT Sans" w:hAnsi="PT Sans" w:cs="Arial"/>
          <w:b/>
        </w:rPr>
      </w:pPr>
      <w:r w:rsidRPr="001C0B51">
        <w:rPr>
          <w:rFonts w:ascii="PT Sans" w:hAnsi="PT Sans" w:cs="Arial"/>
          <w:b/>
        </w:rPr>
        <w:t>REFERENCES</w:t>
      </w:r>
      <w:r w:rsidR="00A602CC" w:rsidRPr="001C0B51">
        <w:rPr>
          <w:rFonts w:ascii="PT Sans" w:hAnsi="PT Sans" w:cs="Arial"/>
          <w:b/>
        </w:rPr>
        <w:t xml:space="preserve"> AND FURTHER INFORMATION </w:t>
      </w:r>
    </w:p>
    <w:p w14:paraId="09D15CA0" w14:textId="77777777" w:rsidR="0016155D" w:rsidRPr="001C0B51" w:rsidRDefault="0016155D" w:rsidP="008958FD">
      <w:pPr>
        <w:pStyle w:val="ListParagraph"/>
        <w:spacing w:before="120" w:after="120" w:line="240" w:lineRule="auto"/>
        <w:ind w:left="709"/>
        <w:jc w:val="both"/>
        <w:rPr>
          <w:rFonts w:ascii="PT Sans" w:hAnsi="PT Sans" w:cs="Arial"/>
          <w:b/>
        </w:rPr>
      </w:pPr>
    </w:p>
    <w:p w14:paraId="09D15CA1" w14:textId="693BFC0C" w:rsidR="004C529F" w:rsidRPr="001C0B51" w:rsidRDefault="004C529F" w:rsidP="00C2363E">
      <w:pPr>
        <w:pStyle w:val="ListParagraph"/>
        <w:numPr>
          <w:ilvl w:val="1"/>
          <w:numId w:val="1"/>
        </w:numPr>
        <w:spacing w:before="120" w:after="120" w:line="240" w:lineRule="auto"/>
        <w:jc w:val="both"/>
        <w:rPr>
          <w:rFonts w:ascii="PT Sans" w:hAnsi="PT Sans" w:cs="Arial"/>
        </w:rPr>
      </w:pPr>
      <w:hyperlink r:id="rId16" w:history="1">
        <w:r w:rsidRPr="001C0B51">
          <w:rPr>
            <w:rStyle w:val="Hyperlink"/>
            <w:rFonts w:ascii="PT Sans" w:hAnsi="PT Sans" w:cs="Arial"/>
          </w:rPr>
          <w:t>Higher Doctorates in the UK</w:t>
        </w:r>
      </w:hyperlink>
      <w:r w:rsidRPr="001C0B51">
        <w:rPr>
          <w:rFonts w:ascii="PT Sans" w:hAnsi="PT Sans" w:cs="Arial"/>
        </w:rPr>
        <w:t xml:space="preserve"> (UK Council for Graduate Education, 2013). </w:t>
      </w:r>
    </w:p>
    <w:p w14:paraId="09D15CA2" w14:textId="77777777" w:rsidR="004C529F" w:rsidRPr="001C0B51" w:rsidRDefault="004C529F" w:rsidP="008958FD">
      <w:pPr>
        <w:pStyle w:val="ListParagraph"/>
        <w:spacing w:before="120" w:after="120" w:line="240" w:lineRule="auto"/>
        <w:jc w:val="both"/>
        <w:rPr>
          <w:rFonts w:ascii="PT Sans" w:hAnsi="PT Sans" w:cs="Arial"/>
        </w:rPr>
      </w:pPr>
    </w:p>
    <w:p w14:paraId="09D15CA3" w14:textId="76ADFA4E" w:rsidR="004C529F" w:rsidRPr="001C0B51" w:rsidRDefault="004C529F" w:rsidP="00C2363E">
      <w:pPr>
        <w:pStyle w:val="ListParagraph"/>
        <w:numPr>
          <w:ilvl w:val="1"/>
          <w:numId w:val="1"/>
        </w:numPr>
        <w:spacing w:before="120" w:after="120" w:line="240" w:lineRule="auto"/>
        <w:jc w:val="both"/>
        <w:rPr>
          <w:rFonts w:ascii="PT Sans" w:hAnsi="PT Sans" w:cs="Arial"/>
        </w:rPr>
      </w:pPr>
      <w:hyperlink r:id="rId17" w:history="1">
        <w:r w:rsidRPr="001C0B51">
          <w:rPr>
            <w:rStyle w:val="Hyperlink"/>
            <w:rFonts w:ascii="PT Sans" w:hAnsi="PT Sans" w:cs="Arial"/>
          </w:rPr>
          <w:t>Doctoral Degree Characteristics</w:t>
        </w:r>
      </w:hyperlink>
      <w:r w:rsidRPr="001C0B51">
        <w:rPr>
          <w:rFonts w:ascii="PT Sans" w:hAnsi="PT Sans" w:cs="Arial"/>
        </w:rPr>
        <w:t xml:space="preserve"> (QAA, 20</w:t>
      </w:r>
      <w:r w:rsidR="006A7C69">
        <w:rPr>
          <w:rFonts w:ascii="PT Sans" w:hAnsi="PT Sans" w:cs="Arial"/>
        </w:rPr>
        <w:t>20</w:t>
      </w:r>
      <w:r w:rsidRPr="001C0B51">
        <w:rPr>
          <w:rFonts w:ascii="PT Sans" w:hAnsi="PT Sans" w:cs="Arial"/>
        </w:rPr>
        <w:t>). This document includes a sector definition to help differentiate Higher Doctorates from other forms of doctoral awards. However, Higher Doctorates are not within the scope of this document.</w:t>
      </w:r>
      <w:r w:rsidR="007E50CA" w:rsidRPr="001C0B51">
        <w:rPr>
          <w:rFonts w:ascii="PT Sans" w:hAnsi="PT Sans" w:cs="Arial"/>
        </w:rPr>
        <w:t xml:space="preserve"> </w:t>
      </w:r>
    </w:p>
    <w:p w14:paraId="09D15CA4" w14:textId="77777777" w:rsidR="0058355E" w:rsidRPr="001C0B51" w:rsidRDefault="0058355E" w:rsidP="008958FD">
      <w:pPr>
        <w:pStyle w:val="ListParagraph"/>
        <w:spacing w:before="120" w:after="120" w:line="240" w:lineRule="auto"/>
        <w:rPr>
          <w:rFonts w:ascii="PT Sans" w:hAnsi="PT Sans" w:cs="Arial"/>
        </w:rPr>
      </w:pPr>
    </w:p>
    <w:p w14:paraId="09D15CA5" w14:textId="4FB2D670" w:rsidR="0058355E" w:rsidRPr="001C0B51" w:rsidRDefault="0058355E" w:rsidP="00C2363E">
      <w:pPr>
        <w:pStyle w:val="ListParagraph"/>
        <w:numPr>
          <w:ilvl w:val="1"/>
          <w:numId w:val="1"/>
        </w:numPr>
        <w:spacing w:before="120" w:after="120" w:line="240" w:lineRule="auto"/>
        <w:jc w:val="both"/>
        <w:rPr>
          <w:rFonts w:ascii="PT Sans" w:hAnsi="PT Sans" w:cs="Arial"/>
          <w:bCs/>
        </w:rPr>
      </w:pPr>
      <w:r w:rsidRPr="001C0B51">
        <w:rPr>
          <w:rFonts w:ascii="PT Sans" w:hAnsi="PT Sans" w:cs="Arial"/>
        </w:rPr>
        <w:t xml:space="preserve">This procedure was reviewed according to the University’s </w:t>
      </w:r>
      <w:hyperlink r:id="rId18" w:history="1">
        <w:r w:rsidRPr="001C0B51">
          <w:rPr>
            <w:rStyle w:val="Hyperlink"/>
            <w:rFonts w:ascii="PT Sans" w:hAnsi="PT Sans" w:cs="Arial"/>
            <w:i/>
          </w:rPr>
          <w:t>Equality Analysis Procedure</w:t>
        </w:r>
      </w:hyperlink>
      <w:r w:rsidRPr="001C0B51">
        <w:rPr>
          <w:rStyle w:val="Hyperlink"/>
          <w:rFonts w:ascii="PT Sans" w:hAnsi="PT Sans" w:cs="Arial"/>
          <w:color w:val="auto"/>
          <w:u w:val="none"/>
        </w:rPr>
        <w:t xml:space="preserve"> </w:t>
      </w:r>
      <w:r w:rsidRPr="001C0B51">
        <w:rPr>
          <w:rFonts w:ascii="PT Sans" w:hAnsi="PT Sans" w:cs="Arial"/>
        </w:rPr>
        <w:t xml:space="preserve">in </w:t>
      </w:r>
      <w:r w:rsidR="00937AEB">
        <w:rPr>
          <w:rFonts w:ascii="PT Sans" w:hAnsi="PT Sans" w:cs="Arial"/>
        </w:rPr>
        <w:t>Ma</w:t>
      </w:r>
      <w:r w:rsidR="00D87DAD">
        <w:rPr>
          <w:rFonts w:ascii="PT Sans" w:hAnsi="PT Sans" w:cs="Arial"/>
        </w:rPr>
        <w:t>y</w:t>
      </w:r>
      <w:r w:rsidR="005A1521" w:rsidRPr="001C0B51">
        <w:rPr>
          <w:rFonts w:ascii="PT Sans" w:hAnsi="PT Sans" w:cs="Arial"/>
        </w:rPr>
        <w:t xml:space="preserve"> </w:t>
      </w:r>
      <w:r w:rsidR="003C511A" w:rsidRPr="001C0B51">
        <w:rPr>
          <w:rFonts w:ascii="PT Sans" w:hAnsi="PT Sans" w:cs="Arial"/>
        </w:rPr>
        <w:t>20</w:t>
      </w:r>
      <w:r w:rsidR="003C511A">
        <w:rPr>
          <w:rFonts w:ascii="PT Sans" w:hAnsi="PT Sans" w:cs="Arial"/>
        </w:rPr>
        <w:t>2</w:t>
      </w:r>
      <w:r w:rsidR="00D87DAD">
        <w:rPr>
          <w:rFonts w:ascii="PT Sans" w:hAnsi="PT Sans" w:cs="Arial"/>
        </w:rPr>
        <w:t>6</w:t>
      </w:r>
      <w:r w:rsidRPr="001C0B51">
        <w:rPr>
          <w:rFonts w:ascii="PT Sans" w:hAnsi="PT Sans" w:cs="Arial"/>
        </w:rPr>
        <w:t>.</w:t>
      </w:r>
    </w:p>
    <w:p w14:paraId="09D15CA7" w14:textId="77777777" w:rsidR="00A061A3" w:rsidRPr="001C0B51" w:rsidRDefault="00A061A3" w:rsidP="008958FD">
      <w:pPr>
        <w:pStyle w:val="ListParagraph"/>
        <w:spacing w:before="120" w:after="120" w:line="240" w:lineRule="auto"/>
        <w:ind w:left="0"/>
        <w:jc w:val="both"/>
        <w:rPr>
          <w:rFonts w:ascii="PT Sans" w:hAnsi="PT Sans" w:cs="Arial"/>
          <w:bCs/>
        </w:rPr>
      </w:pPr>
    </w:p>
    <w:sectPr w:rsidR="00A061A3" w:rsidRPr="001C0B51" w:rsidSect="00C30207">
      <w:footerReference w:type="default" r:id="rId19"/>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3908" w14:textId="77777777" w:rsidR="00332C55" w:rsidRDefault="00332C55" w:rsidP="001A6552">
      <w:pPr>
        <w:spacing w:after="0" w:line="240" w:lineRule="auto"/>
      </w:pPr>
      <w:r>
        <w:separator/>
      </w:r>
    </w:p>
  </w:endnote>
  <w:endnote w:type="continuationSeparator" w:id="0">
    <w:p w14:paraId="487D0535" w14:textId="77777777" w:rsidR="00332C55" w:rsidRDefault="00332C55" w:rsidP="001A6552">
      <w:pPr>
        <w:spacing w:after="0" w:line="240" w:lineRule="auto"/>
      </w:pPr>
      <w:r>
        <w:continuationSeparator/>
      </w:r>
    </w:p>
  </w:endnote>
  <w:endnote w:type="continuationNotice" w:id="1">
    <w:p w14:paraId="7AD92808" w14:textId="77777777" w:rsidR="00332C55" w:rsidRDefault="00332C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altName w:val="PT Sans Pro"/>
    <w:panose1 w:val="020B0503020203020204"/>
    <w:charset w:val="00"/>
    <w:family w:val="swiss"/>
    <w:pitch w:val="variable"/>
    <w:sig w:usb0="A00002EF" w:usb1="5000204B" w:usb2="0000002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5CB1" w14:textId="759C0B67" w:rsidR="00090664" w:rsidRPr="0058355E" w:rsidRDefault="00090664" w:rsidP="0058355E">
    <w:pPr>
      <w:pStyle w:val="Footer"/>
      <w:spacing w:after="0" w:line="240" w:lineRule="auto"/>
      <w:rPr>
        <w:rFonts w:ascii="Arial" w:hAnsi="Arial" w:cs="Arial"/>
        <w:sz w:val="18"/>
        <w:szCs w:val="18"/>
      </w:rPr>
    </w:pPr>
    <w:r w:rsidRPr="0058355E">
      <w:rPr>
        <w:rFonts w:ascii="Arial" w:hAnsi="Arial" w:cs="Arial"/>
        <w:sz w:val="18"/>
        <w:szCs w:val="18"/>
      </w:rPr>
      <w:fldChar w:fldCharType="begin"/>
    </w:r>
    <w:r w:rsidRPr="0058355E">
      <w:rPr>
        <w:rFonts w:ascii="Arial" w:hAnsi="Arial" w:cs="Arial"/>
        <w:sz w:val="18"/>
        <w:szCs w:val="18"/>
      </w:rPr>
      <w:instrText xml:space="preserve"> PAGE </w:instrText>
    </w:r>
    <w:r w:rsidRPr="0058355E">
      <w:rPr>
        <w:rFonts w:ascii="Arial" w:hAnsi="Arial" w:cs="Arial"/>
        <w:sz w:val="18"/>
        <w:szCs w:val="18"/>
      </w:rPr>
      <w:fldChar w:fldCharType="separate"/>
    </w:r>
    <w:r w:rsidR="00202F08">
      <w:rPr>
        <w:rFonts w:ascii="Arial" w:hAnsi="Arial" w:cs="Arial"/>
        <w:noProof/>
        <w:sz w:val="18"/>
        <w:szCs w:val="18"/>
      </w:rPr>
      <w:t>4</w:t>
    </w:r>
    <w:r w:rsidRPr="0058355E">
      <w:rPr>
        <w:rFonts w:ascii="Arial" w:hAnsi="Arial" w:cs="Arial"/>
        <w:sz w:val="18"/>
        <w:szCs w:val="18"/>
      </w:rPr>
      <w:fldChar w:fldCharType="end"/>
    </w:r>
    <w:r w:rsidRPr="0058355E">
      <w:rPr>
        <w:rFonts w:ascii="Arial" w:hAnsi="Arial" w:cs="Arial"/>
        <w:i/>
        <w:sz w:val="18"/>
        <w:szCs w:val="18"/>
      </w:rPr>
      <w:t xml:space="preserve"> </w:t>
    </w:r>
    <w:r w:rsidRPr="0058355E">
      <w:rPr>
        <w:rFonts w:ascii="Arial" w:hAnsi="Arial" w:cs="Arial"/>
        <w:i/>
        <w:sz w:val="18"/>
        <w:szCs w:val="18"/>
      </w:rPr>
      <w:tab/>
      <w:t xml:space="preserve">8C - Higher Doctorate </w:t>
    </w:r>
    <w:r w:rsidR="00EB3DA7">
      <w:rPr>
        <w:rFonts w:ascii="Arial" w:hAnsi="Arial" w:cs="Arial"/>
        <w:i/>
        <w:sz w:val="18"/>
        <w:szCs w:val="18"/>
      </w:rPr>
      <w:t>A</w:t>
    </w:r>
    <w:r w:rsidRPr="0058355E">
      <w:rPr>
        <w:rFonts w:ascii="Arial" w:hAnsi="Arial" w:cs="Arial"/>
        <w:i/>
        <w:sz w:val="18"/>
        <w:szCs w:val="18"/>
      </w:rPr>
      <w:t>wards at Bournemouth University: Procedure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795B0" w14:textId="77777777" w:rsidR="00332C55" w:rsidRDefault="00332C55" w:rsidP="001A6552">
      <w:pPr>
        <w:spacing w:after="0" w:line="240" w:lineRule="auto"/>
      </w:pPr>
      <w:r>
        <w:separator/>
      </w:r>
    </w:p>
  </w:footnote>
  <w:footnote w:type="continuationSeparator" w:id="0">
    <w:p w14:paraId="6810C938" w14:textId="77777777" w:rsidR="00332C55" w:rsidRDefault="00332C55" w:rsidP="001A6552">
      <w:pPr>
        <w:spacing w:after="0" w:line="240" w:lineRule="auto"/>
      </w:pPr>
      <w:r>
        <w:continuationSeparator/>
      </w:r>
    </w:p>
  </w:footnote>
  <w:footnote w:type="continuationNotice" w:id="1">
    <w:p w14:paraId="2BA5FBD3" w14:textId="77777777" w:rsidR="00332C55" w:rsidRDefault="00332C55">
      <w:pPr>
        <w:spacing w:after="0" w:line="240" w:lineRule="auto"/>
      </w:pPr>
    </w:p>
  </w:footnote>
  <w:footnote w:id="2">
    <w:p w14:paraId="15A72CC9" w14:textId="77777777" w:rsidR="005A0CDA" w:rsidRPr="0058355E" w:rsidRDefault="005A0CDA" w:rsidP="005A0CDA">
      <w:pPr>
        <w:spacing w:after="0" w:line="240" w:lineRule="auto"/>
        <w:jc w:val="both"/>
        <w:rPr>
          <w:rFonts w:ascii="Arial" w:hAnsi="Arial" w:cs="Arial"/>
          <w:sz w:val="16"/>
          <w:szCs w:val="16"/>
        </w:rPr>
      </w:pPr>
      <w:r w:rsidRPr="0058355E">
        <w:rPr>
          <w:rStyle w:val="FootnoteReference"/>
          <w:rFonts w:ascii="Arial" w:hAnsi="Arial" w:cs="Arial"/>
          <w:sz w:val="16"/>
          <w:szCs w:val="16"/>
        </w:rPr>
        <w:footnoteRef/>
      </w:r>
      <w:r w:rsidRPr="0058355E">
        <w:rPr>
          <w:rFonts w:ascii="Arial" w:hAnsi="Arial" w:cs="Arial"/>
          <w:sz w:val="16"/>
          <w:szCs w:val="16"/>
        </w:rPr>
        <w:t xml:space="preserve"> </w:t>
      </w:r>
      <w:hyperlink r:id="rId1" w:history="1">
        <w:r w:rsidRPr="001C0B51">
          <w:rPr>
            <w:rStyle w:val="Hyperlink"/>
            <w:rFonts w:ascii="Arial" w:hAnsi="Arial" w:cs="Arial"/>
            <w:sz w:val="16"/>
            <w:szCs w:val="16"/>
          </w:rPr>
          <w:t>Characteristics Statement: Doctoral Degree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0DD6"/>
    <w:multiLevelType w:val="hybridMultilevel"/>
    <w:tmpl w:val="0D500C58"/>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1F913AAB"/>
    <w:multiLevelType w:val="hybridMultilevel"/>
    <w:tmpl w:val="C3D2C9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B3F51E8"/>
    <w:multiLevelType w:val="multilevel"/>
    <w:tmpl w:val="E328083C"/>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3" w15:restartNumberingAfterBreak="0">
    <w:nsid w:val="466F464B"/>
    <w:multiLevelType w:val="hybridMultilevel"/>
    <w:tmpl w:val="0B5E8D66"/>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48CC0668"/>
    <w:multiLevelType w:val="hybridMultilevel"/>
    <w:tmpl w:val="F6582D2C"/>
    <w:lvl w:ilvl="0" w:tplc="7E1EE01A">
      <w:start w:val="1"/>
      <w:numFmt w:val="lowerLetter"/>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5" w15:restartNumberingAfterBreak="0">
    <w:nsid w:val="542C587A"/>
    <w:multiLevelType w:val="hybridMultilevel"/>
    <w:tmpl w:val="0D500C58"/>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5C7E17C1"/>
    <w:multiLevelType w:val="multilevel"/>
    <w:tmpl w:val="9F527C8A"/>
    <w:lvl w:ilvl="0">
      <w:start w:val="4"/>
      <w:numFmt w:val="decimal"/>
      <w:lvlText w:val="%1"/>
      <w:lvlJc w:val="left"/>
      <w:pPr>
        <w:tabs>
          <w:tab w:val="num" w:pos="720"/>
        </w:tabs>
        <w:ind w:left="720" w:hanging="720"/>
      </w:pPr>
    </w:lvl>
    <w:lvl w:ilvl="1">
      <w:start w:val="1"/>
      <w:numFmt w:val="lowerRoman"/>
      <w:lvlText w:val="%2"/>
      <w:lvlJc w:val="left"/>
      <w:pPr>
        <w:tabs>
          <w:tab w:val="num" w:pos="720"/>
        </w:tabs>
        <w:ind w:left="720" w:hanging="720"/>
      </w:pPr>
      <w:rPr>
        <w:rFonts w:ascii="Arial" w:hAnsi="Arial" w:cs="Times New Roman"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62EC3EE4"/>
    <w:multiLevelType w:val="multilevel"/>
    <w:tmpl w:val="F6105332"/>
    <w:lvl w:ilvl="0">
      <w:start w:val="1"/>
      <w:numFmt w:val="decimal"/>
      <w:pStyle w:val="CoPHeading1"/>
      <w:lvlText w:val="%1"/>
      <w:lvlJc w:val="left"/>
      <w:pPr>
        <w:ind w:left="36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CoPHeading2"/>
      <w:isLgl/>
      <w:lvlText w:val="%1.%2"/>
      <w:lvlJc w:val="left"/>
      <w:pPr>
        <w:tabs>
          <w:tab w:val="num" w:pos="0"/>
        </w:tabs>
        <w:ind w:left="1440" w:hanging="1440"/>
      </w:pPr>
      <w:rPr>
        <w:rFonts w:hint="default"/>
        <w:b/>
        <w:bCs w:val="0"/>
        <w:i w:val="0"/>
        <w:iCs w:val="0"/>
      </w:rPr>
    </w:lvl>
    <w:lvl w:ilvl="2">
      <w:start w:val="1"/>
      <w:numFmt w:val="decimal"/>
      <w:pStyle w:val="CoPHeading3"/>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8" w15:restartNumberingAfterBreak="0">
    <w:nsid w:val="75BC7CB2"/>
    <w:multiLevelType w:val="hybridMultilevel"/>
    <w:tmpl w:val="C060A3F8"/>
    <w:lvl w:ilvl="0" w:tplc="0809001B">
      <w:start w:val="1"/>
      <w:numFmt w:val="lowerRoman"/>
      <w:lvlText w:val="%1."/>
      <w:lvlJc w:val="righ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7914453E"/>
    <w:multiLevelType w:val="hybridMultilevel"/>
    <w:tmpl w:val="BEBA8B7C"/>
    <w:lvl w:ilvl="0" w:tplc="08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560823138">
    <w:abstractNumId w:val="2"/>
  </w:num>
  <w:num w:numId="2" w16cid:durableId="195061849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80371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52726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5849307">
    <w:abstractNumId w:val="7"/>
  </w:num>
  <w:num w:numId="6" w16cid:durableId="756636541">
    <w:abstractNumId w:val="2"/>
  </w:num>
  <w:num w:numId="7" w16cid:durableId="270161599">
    <w:abstractNumId w:val="1"/>
  </w:num>
  <w:num w:numId="8" w16cid:durableId="29457235">
    <w:abstractNumId w:val="8"/>
  </w:num>
  <w:num w:numId="9" w16cid:durableId="204290861">
    <w:abstractNumId w:val="9"/>
  </w:num>
  <w:num w:numId="10" w16cid:durableId="1980913024">
    <w:abstractNumId w:val="0"/>
  </w:num>
  <w:num w:numId="11" w16cid:durableId="212245884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3NTUwMbcwszQztDBT0lEKTi0uzszPAykwrAUAfSMV3ywAAAA="/>
  </w:docVars>
  <w:rsids>
    <w:rsidRoot w:val="00812B66"/>
    <w:rsid w:val="00006C8B"/>
    <w:rsid w:val="000128A2"/>
    <w:rsid w:val="000203DC"/>
    <w:rsid w:val="000226D8"/>
    <w:rsid w:val="0002297A"/>
    <w:rsid w:val="0002326D"/>
    <w:rsid w:val="000255A3"/>
    <w:rsid w:val="00025D74"/>
    <w:rsid w:val="00030053"/>
    <w:rsid w:val="000350B1"/>
    <w:rsid w:val="00047D63"/>
    <w:rsid w:val="0005476C"/>
    <w:rsid w:val="0006056A"/>
    <w:rsid w:val="00063F6C"/>
    <w:rsid w:val="000642D9"/>
    <w:rsid w:val="0007466B"/>
    <w:rsid w:val="00074CF1"/>
    <w:rsid w:val="00075466"/>
    <w:rsid w:val="00075D4A"/>
    <w:rsid w:val="00077C2A"/>
    <w:rsid w:val="00080946"/>
    <w:rsid w:val="00082C26"/>
    <w:rsid w:val="000830E4"/>
    <w:rsid w:val="000834BC"/>
    <w:rsid w:val="00090110"/>
    <w:rsid w:val="00090664"/>
    <w:rsid w:val="00097A81"/>
    <w:rsid w:val="000A2721"/>
    <w:rsid w:val="000B149C"/>
    <w:rsid w:val="000B15C1"/>
    <w:rsid w:val="000B21EE"/>
    <w:rsid w:val="000B5300"/>
    <w:rsid w:val="000C0341"/>
    <w:rsid w:val="000C1441"/>
    <w:rsid w:val="000C1B93"/>
    <w:rsid w:val="000C47FF"/>
    <w:rsid w:val="000D016B"/>
    <w:rsid w:val="000D1C28"/>
    <w:rsid w:val="000D527C"/>
    <w:rsid w:val="000D61A6"/>
    <w:rsid w:val="000D67A9"/>
    <w:rsid w:val="000D7AAE"/>
    <w:rsid w:val="000E0E5B"/>
    <w:rsid w:val="000E1828"/>
    <w:rsid w:val="000E369D"/>
    <w:rsid w:val="000E572B"/>
    <w:rsid w:val="000F3610"/>
    <w:rsid w:val="0011124E"/>
    <w:rsid w:val="00117AA5"/>
    <w:rsid w:val="001207A6"/>
    <w:rsid w:val="001236FC"/>
    <w:rsid w:val="001306B6"/>
    <w:rsid w:val="00130FE2"/>
    <w:rsid w:val="0013437B"/>
    <w:rsid w:val="00140D16"/>
    <w:rsid w:val="00141A51"/>
    <w:rsid w:val="00141C45"/>
    <w:rsid w:val="00145A4A"/>
    <w:rsid w:val="00150274"/>
    <w:rsid w:val="00150751"/>
    <w:rsid w:val="001542CF"/>
    <w:rsid w:val="0015439B"/>
    <w:rsid w:val="0016155D"/>
    <w:rsid w:val="00176F21"/>
    <w:rsid w:val="00177018"/>
    <w:rsid w:val="001779F5"/>
    <w:rsid w:val="001815E4"/>
    <w:rsid w:val="00183104"/>
    <w:rsid w:val="00187942"/>
    <w:rsid w:val="00191DAD"/>
    <w:rsid w:val="00192C36"/>
    <w:rsid w:val="001942A1"/>
    <w:rsid w:val="001A5695"/>
    <w:rsid w:val="001A6552"/>
    <w:rsid w:val="001B09B8"/>
    <w:rsid w:val="001B1222"/>
    <w:rsid w:val="001B1B7D"/>
    <w:rsid w:val="001B21A4"/>
    <w:rsid w:val="001B26A6"/>
    <w:rsid w:val="001B3CDC"/>
    <w:rsid w:val="001B47F0"/>
    <w:rsid w:val="001B74D2"/>
    <w:rsid w:val="001B75CE"/>
    <w:rsid w:val="001B7847"/>
    <w:rsid w:val="001C0B51"/>
    <w:rsid w:val="001C263E"/>
    <w:rsid w:val="001C5FFA"/>
    <w:rsid w:val="001C6E76"/>
    <w:rsid w:val="001D5313"/>
    <w:rsid w:val="001D5A37"/>
    <w:rsid w:val="001E151C"/>
    <w:rsid w:val="001E2C18"/>
    <w:rsid w:val="001E4454"/>
    <w:rsid w:val="001E490A"/>
    <w:rsid w:val="001F4925"/>
    <w:rsid w:val="001F4954"/>
    <w:rsid w:val="001F49AE"/>
    <w:rsid w:val="001F5708"/>
    <w:rsid w:val="001F5C13"/>
    <w:rsid w:val="00202F08"/>
    <w:rsid w:val="002117CF"/>
    <w:rsid w:val="002138F2"/>
    <w:rsid w:val="00222E73"/>
    <w:rsid w:val="00230453"/>
    <w:rsid w:val="00230912"/>
    <w:rsid w:val="0023244E"/>
    <w:rsid w:val="002338DC"/>
    <w:rsid w:val="00233D25"/>
    <w:rsid w:val="002342C6"/>
    <w:rsid w:val="00242318"/>
    <w:rsid w:val="00245CC4"/>
    <w:rsid w:val="002503DD"/>
    <w:rsid w:val="002518EB"/>
    <w:rsid w:val="002573E6"/>
    <w:rsid w:val="00257B1E"/>
    <w:rsid w:val="00271A13"/>
    <w:rsid w:val="00274DF2"/>
    <w:rsid w:val="0027679F"/>
    <w:rsid w:val="00285941"/>
    <w:rsid w:val="00294F29"/>
    <w:rsid w:val="002963F2"/>
    <w:rsid w:val="00296DB9"/>
    <w:rsid w:val="002A088A"/>
    <w:rsid w:val="002C0566"/>
    <w:rsid w:val="002C2D8D"/>
    <w:rsid w:val="002C44B9"/>
    <w:rsid w:val="002D1074"/>
    <w:rsid w:val="002D321C"/>
    <w:rsid w:val="002D68AD"/>
    <w:rsid w:val="002E3C51"/>
    <w:rsid w:val="00300E41"/>
    <w:rsid w:val="00305BC2"/>
    <w:rsid w:val="00314691"/>
    <w:rsid w:val="00317CF4"/>
    <w:rsid w:val="0032304F"/>
    <w:rsid w:val="00331E01"/>
    <w:rsid w:val="00332C55"/>
    <w:rsid w:val="00333B55"/>
    <w:rsid w:val="003359BC"/>
    <w:rsid w:val="00336EF6"/>
    <w:rsid w:val="00346279"/>
    <w:rsid w:val="003470C7"/>
    <w:rsid w:val="00347911"/>
    <w:rsid w:val="0035210B"/>
    <w:rsid w:val="00362F9C"/>
    <w:rsid w:val="003630D9"/>
    <w:rsid w:val="003658AA"/>
    <w:rsid w:val="00367B9B"/>
    <w:rsid w:val="0039109D"/>
    <w:rsid w:val="003942F3"/>
    <w:rsid w:val="003A125C"/>
    <w:rsid w:val="003B07D8"/>
    <w:rsid w:val="003B15AC"/>
    <w:rsid w:val="003B335A"/>
    <w:rsid w:val="003B37AD"/>
    <w:rsid w:val="003B4B5E"/>
    <w:rsid w:val="003C0319"/>
    <w:rsid w:val="003C0A8C"/>
    <w:rsid w:val="003C4703"/>
    <w:rsid w:val="003C511A"/>
    <w:rsid w:val="003C5EC6"/>
    <w:rsid w:val="003D163D"/>
    <w:rsid w:val="003D4568"/>
    <w:rsid w:val="003E302E"/>
    <w:rsid w:val="003F1D33"/>
    <w:rsid w:val="003F398B"/>
    <w:rsid w:val="00400DAF"/>
    <w:rsid w:val="00407F46"/>
    <w:rsid w:val="00410235"/>
    <w:rsid w:val="00411C3D"/>
    <w:rsid w:val="00414DCE"/>
    <w:rsid w:val="00415695"/>
    <w:rsid w:val="004158C6"/>
    <w:rsid w:val="00415958"/>
    <w:rsid w:val="00424289"/>
    <w:rsid w:val="00432CA6"/>
    <w:rsid w:val="00443B73"/>
    <w:rsid w:val="004553E5"/>
    <w:rsid w:val="00455EFC"/>
    <w:rsid w:val="004626BD"/>
    <w:rsid w:val="0048712A"/>
    <w:rsid w:val="00490F35"/>
    <w:rsid w:val="004941F4"/>
    <w:rsid w:val="00494324"/>
    <w:rsid w:val="00496B50"/>
    <w:rsid w:val="004A505E"/>
    <w:rsid w:val="004B0E2F"/>
    <w:rsid w:val="004B2A1A"/>
    <w:rsid w:val="004B3B0F"/>
    <w:rsid w:val="004B627A"/>
    <w:rsid w:val="004C0304"/>
    <w:rsid w:val="004C4097"/>
    <w:rsid w:val="004C51FB"/>
    <w:rsid w:val="004C529F"/>
    <w:rsid w:val="004D1C88"/>
    <w:rsid w:val="004D65F1"/>
    <w:rsid w:val="004E3507"/>
    <w:rsid w:val="004E370F"/>
    <w:rsid w:val="004E568D"/>
    <w:rsid w:val="004E5E44"/>
    <w:rsid w:val="00500CA5"/>
    <w:rsid w:val="005037BF"/>
    <w:rsid w:val="00503BB1"/>
    <w:rsid w:val="0050683D"/>
    <w:rsid w:val="005132EE"/>
    <w:rsid w:val="00514CCC"/>
    <w:rsid w:val="0052274C"/>
    <w:rsid w:val="00522D39"/>
    <w:rsid w:val="00524A8C"/>
    <w:rsid w:val="00544E9B"/>
    <w:rsid w:val="00550B3C"/>
    <w:rsid w:val="00551387"/>
    <w:rsid w:val="005534BA"/>
    <w:rsid w:val="00557E99"/>
    <w:rsid w:val="00563F6E"/>
    <w:rsid w:val="0056407D"/>
    <w:rsid w:val="0056687E"/>
    <w:rsid w:val="005717BB"/>
    <w:rsid w:val="00576564"/>
    <w:rsid w:val="0058355E"/>
    <w:rsid w:val="005915FE"/>
    <w:rsid w:val="005A0CDA"/>
    <w:rsid w:val="005A0E74"/>
    <w:rsid w:val="005A1521"/>
    <w:rsid w:val="005A61EA"/>
    <w:rsid w:val="005A7504"/>
    <w:rsid w:val="005B0E48"/>
    <w:rsid w:val="005B219A"/>
    <w:rsid w:val="005B4EB6"/>
    <w:rsid w:val="005C020D"/>
    <w:rsid w:val="005C12D2"/>
    <w:rsid w:val="005C5D5A"/>
    <w:rsid w:val="005C7DD4"/>
    <w:rsid w:val="005D2FA6"/>
    <w:rsid w:val="005D3EF7"/>
    <w:rsid w:val="005D4751"/>
    <w:rsid w:val="005D51A4"/>
    <w:rsid w:val="005D58E5"/>
    <w:rsid w:val="005D5AD7"/>
    <w:rsid w:val="005D67DC"/>
    <w:rsid w:val="005D77AA"/>
    <w:rsid w:val="005D79D6"/>
    <w:rsid w:val="005D79E7"/>
    <w:rsid w:val="005E2A71"/>
    <w:rsid w:val="005E5955"/>
    <w:rsid w:val="005E5FFE"/>
    <w:rsid w:val="005F02C8"/>
    <w:rsid w:val="005F2493"/>
    <w:rsid w:val="005F2EFF"/>
    <w:rsid w:val="00604625"/>
    <w:rsid w:val="006108F8"/>
    <w:rsid w:val="006116A2"/>
    <w:rsid w:val="0061782D"/>
    <w:rsid w:val="00627FDF"/>
    <w:rsid w:val="006402E2"/>
    <w:rsid w:val="00643661"/>
    <w:rsid w:val="006472A5"/>
    <w:rsid w:val="00653078"/>
    <w:rsid w:val="0065397C"/>
    <w:rsid w:val="006615BF"/>
    <w:rsid w:val="006706B2"/>
    <w:rsid w:val="00672A2B"/>
    <w:rsid w:val="006765BA"/>
    <w:rsid w:val="00685675"/>
    <w:rsid w:val="006863AA"/>
    <w:rsid w:val="00691B9F"/>
    <w:rsid w:val="00691F84"/>
    <w:rsid w:val="00693025"/>
    <w:rsid w:val="00693CDA"/>
    <w:rsid w:val="006A19BD"/>
    <w:rsid w:val="006A7C69"/>
    <w:rsid w:val="006B5114"/>
    <w:rsid w:val="006C4E7C"/>
    <w:rsid w:val="006D33F6"/>
    <w:rsid w:val="006D630D"/>
    <w:rsid w:val="006D714E"/>
    <w:rsid w:val="006D7E8F"/>
    <w:rsid w:val="006E2FCD"/>
    <w:rsid w:val="006E3086"/>
    <w:rsid w:val="006F0850"/>
    <w:rsid w:val="006F1ED3"/>
    <w:rsid w:val="006F60B9"/>
    <w:rsid w:val="006F6F33"/>
    <w:rsid w:val="007003A4"/>
    <w:rsid w:val="007018F3"/>
    <w:rsid w:val="0070334E"/>
    <w:rsid w:val="00713B28"/>
    <w:rsid w:val="00716357"/>
    <w:rsid w:val="007205C2"/>
    <w:rsid w:val="00721C1B"/>
    <w:rsid w:val="00722700"/>
    <w:rsid w:val="00732CE2"/>
    <w:rsid w:val="00737EF2"/>
    <w:rsid w:val="00740821"/>
    <w:rsid w:val="0074295B"/>
    <w:rsid w:val="007501D4"/>
    <w:rsid w:val="00750AB6"/>
    <w:rsid w:val="00753D17"/>
    <w:rsid w:val="007574AF"/>
    <w:rsid w:val="007576A7"/>
    <w:rsid w:val="00760661"/>
    <w:rsid w:val="00760F6B"/>
    <w:rsid w:val="00763296"/>
    <w:rsid w:val="00770951"/>
    <w:rsid w:val="00787CA3"/>
    <w:rsid w:val="00791906"/>
    <w:rsid w:val="0079433E"/>
    <w:rsid w:val="0079475C"/>
    <w:rsid w:val="00795C9D"/>
    <w:rsid w:val="00796CD0"/>
    <w:rsid w:val="00796DA6"/>
    <w:rsid w:val="00797347"/>
    <w:rsid w:val="007B1040"/>
    <w:rsid w:val="007B2696"/>
    <w:rsid w:val="007B2736"/>
    <w:rsid w:val="007B61EC"/>
    <w:rsid w:val="007C4C8B"/>
    <w:rsid w:val="007C4E21"/>
    <w:rsid w:val="007D057F"/>
    <w:rsid w:val="007D0FE9"/>
    <w:rsid w:val="007D6F8B"/>
    <w:rsid w:val="007E082B"/>
    <w:rsid w:val="007E2380"/>
    <w:rsid w:val="007E3A03"/>
    <w:rsid w:val="007E4FBA"/>
    <w:rsid w:val="007E50CA"/>
    <w:rsid w:val="007F157E"/>
    <w:rsid w:val="007F4C6E"/>
    <w:rsid w:val="007F5A22"/>
    <w:rsid w:val="007F62A6"/>
    <w:rsid w:val="007F65A7"/>
    <w:rsid w:val="00801132"/>
    <w:rsid w:val="00801CE2"/>
    <w:rsid w:val="00803093"/>
    <w:rsid w:val="00807470"/>
    <w:rsid w:val="00812B66"/>
    <w:rsid w:val="0081333E"/>
    <w:rsid w:val="00832B19"/>
    <w:rsid w:val="00832EEB"/>
    <w:rsid w:val="0083637F"/>
    <w:rsid w:val="00840C95"/>
    <w:rsid w:val="00844623"/>
    <w:rsid w:val="00845A83"/>
    <w:rsid w:val="00851BC0"/>
    <w:rsid w:val="0085332D"/>
    <w:rsid w:val="00853BE7"/>
    <w:rsid w:val="00856444"/>
    <w:rsid w:val="00861911"/>
    <w:rsid w:val="0086658F"/>
    <w:rsid w:val="00866DC8"/>
    <w:rsid w:val="0088511F"/>
    <w:rsid w:val="0088653F"/>
    <w:rsid w:val="00892B00"/>
    <w:rsid w:val="008958FD"/>
    <w:rsid w:val="008963BE"/>
    <w:rsid w:val="0089734F"/>
    <w:rsid w:val="008A10E5"/>
    <w:rsid w:val="008A50CA"/>
    <w:rsid w:val="008A5392"/>
    <w:rsid w:val="008A6278"/>
    <w:rsid w:val="008A7BF0"/>
    <w:rsid w:val="008B5B46"/>
    <w:rsid w:val="008B6EA6"/>
    <w:rsid w:val="008C11D8"/>
    <w:rsid w:val="008C17A9"/>
    <w:rsid w:val="008C3F86"/>
    <w:rsid w:val="008C4EE0"/>
    <w:rsid w:val="008C5B32"/>
    <w:rsid w:val="008D1B4D"/>
    <w:rsid w:val="008D2285"/>
    <w:rsid w:val="008D5688"/>
    <w:rsid w:val="008D7B78"/>
    <w:rsid w:val="008D7E83"/>
    <w:rsid w:val="008E0262"/>
    <w:rsid w:val="008E30DE"/>
    <w:rsid w:val="008F2BA0"/>
    <w:rsid w:val="008F56E1"/>
    <w:rsid w:val="008F7C8C"/>
    <w:rsid w:val="00905CDD"/>
    <w:rsid w:val="0091046B"/>
    <w:rsid w:val="009119F2"/>
    <w:rsid w:val="009167A3"/>
    <w:rsid w:val="009207DE"/>
    <w:rsid w:val="0092241B"/>
    <w:rsid w:val="00937ADD"/>
    <w:rsid w:val="00937AEB"/>
    <w:rsid w:val="00937B66"/>
    <w:rsid w:val="00940B25"/>
    <w:rsid w:val="00943D4D"/>
    <w:rsid w:val="00947252"/>
    <w:rsid w:val="00947C2D"/>
    <w:rsid w:val="00951A22"/>
    <w:rsid w:val="00952516"/>
    <w:rsid w:val="009555E3"/>
    <w:rsid w:val="00955923"/>
    <w:rsid w:val="00955BF2"/>
    <w:rsid w:val="00957719"/>
    <w:rsid w:val="009629D3"/>
    <w:rsid w:val="00962BE6"/>
    <w:rsid w:val="009718A3"/>
    <w:rsid w:val="00971B59"/>
    <w:rsid w:val="0097319B"/>
    <w:rsid w:val="00980CF2"/>
    <w:rsid w:val="00987E14"/>
    <w:rsid w:val="00991796"/>
    <w:rsid w:val="00991D3F"/>
    <w:rsid w:val="00993A89"/>
    <w:rsid w:val="00997A9F"/>
    <w:rsid w:val="009A2511"/>
    <w:rsid w:val="009A2B7E"/>
    <w:rsid w:val="009A367A"/>
    <w:rsid w:val="009B1916"/>
    <w:rsid w:val="009B67CC"/>
    <w:rsid w:val="009C03C2"/>
    <w:rsid w:val="009C6C09"/>
    <w:rsid w:val="009C7234"/>
    <w:rsid w:val="009C784F"/>
    <w:rsid w:val="009D0D76"/>
    <w:rsid w:val="009D10E2"/>
    <w:rsid w:val="009D1932"/>
    <w:rsid w:val="009D2EBF"/>
    <w:rsid w:val="009D3E1A"/>
    <w:rsid w:val="009D3EE7"/>
    <w:rsid w:val="009E5C0C"/>
    <w:rsid w:val="009F15B6"/>
    <w:rsid w:val="009F20D3"/>
    <w:rsid w:val="009F377B"/>
    <w:rsid w:val="009F6BB6"/>
    <w:rsid w:val="00A03409"/>
    <w:rsid w:val="00A0382E"/>
    <w:rsid w:val="00A04181"/>
    <w:rsid w:val="00A04E3E"/>
    <w:rsid w:val="00A0589B"/>
    <w:rsid w:val="00A061A3"/>
    <w:rsid w:val="00A1125E"/>
    <w:rsid w:val="00A118B3"/>
    <w:rsid w:val="00A13EF1"/>
    <w:rsid w:val="00A21865"/>
    <w:rsid w:val="00A2354B"/>
    <w:rsid w:val="00A23FE9"/>
    <w:rsid w:val="00A272CE"/>
    <w:rsid w:val="00A36A6E"/>
    <w:rsid w:val="00A46747"/>
    <w:rsid w:val="00A47609"/>
    <w:rsid w:val="00A539A0"/>
    <w:rsid w:val="00A5419C"/>
    <w:rsid w:val="00A602CC"/>
    <w:rsid w:val="00A6077C"/>
    <w:rsid w:val="00A644BC"/>
    <w:rsid w:val="00A644BE"/>
    <w:rsid w:val="00A6781B"/>
    <w:rsid w:val="00A80445"/>
    <w:rsid w:val="00A85257"/>
    <w:rsid w:val="00A861D7"/>
    <w:rsid w:val="00A86BDD"/>
    <w:rsid w:val="00A958C3"/>
    <w:rsid w:val="00AA3685"/>
    <w:rsid w:val="00AA420D"/>
    <w:rsid w:val="00AA6670"/>
    <w:rsid w:val="00AB132F"/>
    <w:rsid w:val="00AC2242"/>
    <w:rsid w:val="00AC35DC"/>
    <w:rsid w:val="00AC6763"/>
    <w:rsid w:val="00AD0D91"/>
    <w:rsid w:val="00AD634C"/>
    <w:rsid w:val="00AE0A8F"/>
    <w:rsid w:val="00B00111"/>
    <w:rsid w:val="00B030A1"/>
    <w:rsid w:val="00B144C4"/>
    <w:rsid w:val="00B16100"/>
    <w:rsid w:val="00B20085"/>
    <w:rsid w:val="00B32494"/>
    <w:rsid w:val="00B35CAA"/>
    <w:rsid w:val="00B507D1"/>
    <w:rsid w:val="00B52055"/>
    <w:rsid w:val="00B525F7"/>
    <w:rsid w:val="00B529F6"/>
    <w:rsid w:val="00B5300B"/>
    <w:rsid w:val="00B7115C"/>
    <w:rsid w:val="00B71BF5"/>
    <w:rsid w:val="00B72B73"/>
    <w:rsid w:val="00B75E8E"/>
    <w:rsid w:val="00B7739D"/>
    <w:rsid w:val="00B829A2"/>
    <w:rsid w:val="00B83FB0"/>
    <w:rsid w:val="00BA4C9C"/>
    <w:rsid w:val="00BA554B"/>
    <w:rsid w:val="00BA59A3"/>
    <w:rsid w:val="00BA6914"/>
    <w:rsid w:val="00BA7189"/>
    <w:rsid w:val="00BB003C"/>
    <w:rsid w:val="00BB314D"/>
    <w:rsid w:val="00BB33F8"/>
    <w:rsid w:val="00BB6104"/>
    <w:rsid w:val="00BC4C93"/>
    <w:rsid w:val="00BC57C8"/>
    <w:rsid w:val="00BD1A13"/>
    <w:rsid w:val="00BD1AF9"/>
    <w:rsid w:val="00BD2380"/>
    <w:rsid w:val="00BE3977"/>
    <w:rsid w:val="00BE3CA4"/>
    <w:rsid w:val="00BE4B51"/>
    <w:rsid w:val="00BF4592"/>
    <w:rsid w:val="00BF76B8"/>
    <w:rsid w:val="00C00D13"/>
    <w:rsid w:val="00C02C29"/>
    <w:rsid w:val="00C055E5"/>
    <w:rsid w:val="00C12D32"/>
    <w:rsid w:val="00C13CBB"/>
    <w:rsid w:val="00C16B5F"/>
    <w:rsid w:val="00C203D4"/>
    <w:rsid w:val="00C20919"/>
    <w:rsid w:val="00C2363E"/>
    <w:rsid w:val="00C237B0"/>
    <w:rsid w:val="00C23ECB"/>
    <w:rsid w:val="00C246AF"/>
    <w:rsid w:val="00C250C2"/>
    <w:rsid w:val="00C27055"/>
    <w:rsid w:val="00C30207"/>
    <w:rsid w:val="00C30624"/>
    <w:rsid w:val="00C31DAB"/>
    <w:rsid w:val="00C3745F"/>
    <w:rsid w:val="00C4153F"/>
    <w:rsid w:val="00C51EEB"/>
    <w:rsid w:val="00C527F2"/>
    <w:rsid w:val="00C53CCD"/>
    <w:rsid w:val="00C55784"/>
    <w:rsid w:val="00C55C07"/>
    <w:rsid w:val="00C572E1"/>
    <w:rsid w:val="00C60E94"/>
    <w:rsid w:val="00C63B1B"/>
    <w:rsid w:val="00C67F9E"/>
    <w:rsid w:val="00C723DF"/>
    <w:rsid w:val="00C727B0"/>
    <w:rsid w:val="00C728F9"/>
    <w:rsid w:val="00C73ACF"/>
    <w:rsid w:val="00C779E9"/>
    <w:rsid w:val="00C80447"/>
    <w:rsid w:val="00C8272E"/>
    <w:rsid w:val="00C82A30"/>
    <w:rsid w:val="00C92B27"/>
    <w:rsid w:val="00C93C83"/>
    <w:rsid w:val="00C9529F"/>
    <w:rsid w:val="00CA27F1"/>
    <w:rsid w:val="00CA3329"/>
    <w:rsid w:val="00CA7AA1"/>
    <w:rsid w:val="00CB5514"/>
    <w:rsid w:val="00CC0D58"/>
    <w:rsid w:val="00CC3F42"/>
    <w:rsid w:val="00CD34D8"/>
    <w:rsid w:val="00CD3DE0"/>
    <w:rsid w:val="00CD68B1"/>
    <w:rsid w:val="00CE0FBB"/>
    <w:rsid w:val="00CF00CF"/>
    <w:rsid w:val="00CF02A9"/>
    <w:rsid w:val="00CF0F78"/>
    <w:rsid w:val="00CF34B3"/>
    <w:rsid w:val="00CF3B05"/>
    <w:rsid w:val="00CF55A1"/>
    <w:rsid w:val="00D04050"/>
    <w:rsid w:val="00D07B49"/>
    <w:rsid w:val="00D112E9"/>
    <w:rsid w:val="00D146B6"/>
    <w:rsid w:val="00D25487"/>
    <w:rsid w:val="00D331B9"/>
    <w:rsid w:val="00D364F0"/>
    <w:rsid w:val="00D4320E"/>
    <w:rsid w:val="00D43960"/>
    <w:rsid w:val="00D4440A"/>
    <w:rsid w:val="00D44AA2"/>
    <w:rsid w:val="00D50582"/>
    <w:rsid w:val="00D612AE"/>
    <w:rsid w:val="00D61728"/>
    <w:rsid w:val="00D64FAF"/>
    <w:rsid w:val="00D666C4"/>
    <w:rsid w:val="00D67E42"/>
    <w:rsid w:val="00D72916"/>
    <w:rsid w:val="00D748AB"/>
    <w:rsid w:val="00D7723B"/>
    <w:rsid w:val="00D85394"/>
    <w:rsid w:val="00D87DAD"/>
    <w:rsid w:val="00D91707"/>
    <w:rsid w:val="00D92F42"/>
    <w:rsid w:val="00D962B4"/>
    <w:rsid w:val="00D96752"/>
    <w:rsid w:val="00DB2BF2"/>
    <w:rsid w:val="00DB3A7C"/>
    <w:rsid w:val="00DB72EA"/>
    <w:rsid w:val="00DB7D85"/>
    <w:rsid w:val="00DC2749"/>
    <w:rsid w:val="00DC30A8"/>
    <w:rsid w:val="00DC35FF"/>
    <w:rsid w:val="00DC6330"/>
    <w:rsid w:val="00DD4CE6"/>
    <w:rsid w:val="00DD7478"/>
    <w:rsid w:val="00DE0F66"/>
    <w:rsid w:val="00DE3D92"/>
    <w:rsid w:val="00DE55F9"/>
    <w:rsid w:val="00DE5919"/>
    <w:rsid w:val="00DF0C6B"/>
    <w:rsid w:val="00DF2B00"/>
    <w:rsid w:val="00E03EB6"/>
    <w:rsid w:val="00E0530F"/>
    <w:rsid w:val="00E06949"/>
    <w:rsid w:val="00E07781"/>
    <w:rsid w:val="00E10761"/>
    <w:rsid w:val="00E109D4"/>
    <w:rsid w:val="00E2015C"/>
    <w:rsid w:val="00E21766"/>
    <w:rsid w:val="00E23D44"/>
    <w:rsid w:val="00E26BE6"/>
    <w:rsid w:val="00E30159"/>
    <w:rsid w:val="00E30435"/>
    <w:rsid w:val="00E34787"/>
    <w:rsid w:val="00E45A7A"/>
    <w:rsid w:val="00E46C08"/>
    <w:rsid w:val="00E5044B"/>
    <w:rsid w:val="00E5141C"/>
    <w:rsid w:val="00E51C8F"/>
    <w:rsid w:val="00E606B5"/>
    <w:rsid w:val="00E64B3B"/>
    <w:rsid w:val="00E72055"/>
    <w:rsid w:val="00E77F76"/>
    <w:rsid w:val="00E831D4"/>
    <w:rsid w:val="00E87A4F"/>
    <w:rsid w:val="00E92923"/>
    <w:rsid w:val="00E93450"/>
    <w:rsid w:val="00E95A65"/>
    <w:rsid w:val="00EA35C5"/>
    <w:rsid w:val="00EA565D"/>
    <w:rsid w:val="00EB25C4"/>
    <w:rsid w:val="00EB3DA7"/>
    <w:rsid w:val="00EC2E31"/>
    <w:rsid w:val="00EC3B38"/>
    <w:rsid w:val="00EC7BC9"/>
    <w:rsid w:val="00ED3B2A"/>
    <w:rsid w:val="00ED4381"/>
    <w:rsid w:val="00ED4D42"/>
    <w:rsid w:val="00ED68D6"/>
    <w:rsid w:val="00EE10FF"/>
    <w:rsid w:val="00EE2D6C"/>
    <w:rsid w:val="00EE4457"/>
    <w:rsid w:val="00EE4602"/>
    <w:rsid w:val="00EE54EA"/>
    <w:rsid w:val="00EE7F50"/>
    <w:rsid w:val="00EF224A"/>
    <w:rsid w:val="00EF70CA"/>
    <w:rsid w:val="00F012B8"/>
    <w:rsid w:val="00F04122"/>
    <w:rsid w:val="00F1113E"/>
    <w:rsid w:val="00F124B6"/>
    <w:rsid w:val="00F12CBD"/>
    <w:rsid w:val="00F17D8D"/>
    <w:rsid w:val="00F22D4B"/>
    <w:rsid w:val="00F244E7"/>
    <w:rsid w:val="00F24E70"/>
    <w:rsid w:val="00F30CCA"/>
    <w:rsid w:val="00F30E98"/>
    <w:rsid w:val="00F32571"/>
    <w:rsid w:val="00F3507C"/>
    <w:rsid w:val="00F378E5"/>
    <w:rsid w:val="00F409DE"/>
    <w:rsid w:val="00F416F4"/>
    <w:rsid w:val="00F41DD4"/>
    <w:rsid w:val="00F43D99"/>
    <w:rsid w:val="00F43DFD"/>
    <w:rsid w:val="00F478BC"/>
    <w:rsid w:val="00F51B84"/>
    <w:rsid w:val="00F52925"/>
    <w:rsid w:val="00F60CFD"/>
    <w:rsid w:val="00F62659"/>
    <w:rsid w:val="00F63643"/>
    <w:rsid w:val="00F65CDE"/>
    <w:rsid w:val="00F66097"/>
    <w:rsid w:val="00F66672"/>
    <w:rsid w:val="00F73225"/>
    <w:rsid w:val="00F73A2A"/>
    <w:rsid w:val="00F76870"/>
    <w:rsid w:val="00F779A8"/>
    <w:rsid w:val="00F77A86"/>
    <w:rsid w:val="00F77F67"/>
    <w:rsid w:val="00F86289"/>
    <w:rsid w:val="00F90BBA"/>
    <w:rsid w:val="00FA54ED"/>
    <w:rsid w:val="00FA6411"/>
    <w:rsid w:val="00FB671E"/>
    <w:rsid w:val="00FC3E48"/>
    <w:rsid w:val="00FD394E"/>
    <w:rsid w:val="00FD5C39"/>
    <w:rsid w:val="00FE0E03"/>
    <w:rsid w:val="00FE23C2"/>
    <w:rsid w:val="00FE2DCA"/>
    <w:rsid w:val="00FF1A63"/>
    <w:rsid w:val="00FF5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15C0D"/>
  <w15:docId w15:val="{FB152707-1346-4314-A1D4-1C13E722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CDA"/>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12B6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99"/>
    <w:qFormat/>
    <w:rsid w:val="00812B66"/>
    <w:pPr>
      <w:ind w:left="720"/>
      <w:contextualSpacing/>
    </w:pPr>
  </w:style>
  <w:style w:type="paragraph" w:styleId="BodyText">
    <w:name w:val="Body Text"/>
    <w:basedOn w:val="Normal"/>
    <w:link w:val="BodyTextChar"/>
    <w:uiPriority w:val="99"/>
    <w:rsid w:val="00C12D32"/>
    <w:pPr>
      <w:spacing w:after="0" w:line="240" w:lineRule="auto"/>
    </w:pPr>
    <w:rPr>
      <w:b/>
      <w:bCs/>
      <w:sz w:val="24"/>
      <w:szCs w:val="24"/>
      <w:lang w:eastAsia="en-GB"/>
    </w:rPr>
  </w:style>
  <w:style w:type="character" w:customStyle="1" w:styleId="BodyTextChar">
    <w:name w:val="Body Text Char"/>
    <w:link w:val="BodyText"/>
    <w:uiPriority w:val="99"/>
    <w:semiHidden/>
    <w:rsid w:val="009D2EBF"/>
    <w:rPr>
      <w:lang w:eastAsia="en-US"/>
    </w:rPr>
  </w:style>
  <w:style w:type="paragraph" w:styleId="BodyText2">
    <w:name w:val="Body Text 2"/>
    <w:basedOn w:val="Normal"/>
    <w:link w:val="BodyText2Char"/>
    <w:uiPriority w:val="99"/>
    <w:rsid w:val="00C12D32"/>
    <w:pPr>
      <w:spacing w:after="0" w:line="240" w:lineRule="auto"/>
      <w:jc w:val="center"/>
    </w:pPr>
    <w:rPr>
      <w:rFonts w:ascii="Arial" w:hAnsi="Arial" w:cs="Arial"/>
      <w:sz w:val="20"/>
      <w:szCs w:val="20"/>
      <w:lang w:eastAsia="en-GB"/>
    </w:rPr>
  </w:style>
  <w:style w:type="character" w:customStyle="1" w:styleId="BodyText2Char">
    <w:name w:val="Body Text 2 Char"/>
    <w:link w:val="BodyText2"/>
    <w:uiPriority w:val="99"/>
    <w:rsid w:val="009D2EBF"/>
    <w:rPr>
      <w:lang w:eastAsia="en-US"/>
    </w:rPr>
  </w:style>
  <w:style w:type="paragraph" w:styleId="PlainText">
    <w:name w:val="Plain Text"/>
    <w:basedOn w:val="Normal"/>
    <w:link w:val="PlainTextChar"/>
    <w:uiPriority w:val="99"/>
    <w:rsid w:val="00432CA6"/>
    <w:pPr>
      <w:spacing w:after="0" w:line="240" w:lineRule="auto"/>
    </w:pPr>
    <w:rPr>
      <w:rFonts w:ascii="Courier New" w:hAnsi="Courier New" w:cs="Courier New"/>
      <w:sz w:val="20"/>
      <w:szCs w:val="20"/>
      <w:lang w:eastAsia="en-GB"/>
    </w:rPr>
  </w:style>
  <w:style w:type="character" w:customStyle="1" w:styleId="PlainTextChar">
    <w:name w:val="Plain Text Char"/>
    <w:link w:val="PlainText"/>
    <w:uiPriority w:val="99"/>
    <w:semiHidden/>
    <w:rsid w:val="008D2285"/>
    <w:rPr>
      <w:rFonts w:ascii="Courier New" w:hAnsi="Courier New" w:cs="Courier New"/>
      <w:sz w:val="20"/>
      <w:szCs w:val="20"/>
      <w:lang w:eastAsia="en-US"/>
    </w:rPr>
  </w:style>
  <w:style w:type="character" w:styleId="Hyperlink">
    <w:name w:val="Hyperlink"/>
    <w:uiPriority w:val="99"/>
    <w:rsid w:val="00432CA6"/>
    <w:rPr>
      <w:color w:val="0000FF"/>
      <w:u w:val="single"/>
    </w:rPr>
  </w:style>
  <w:style w:type="paragraph" w:styleId="Header">
    <w:name w:val="header"/>
    <w:basedOn w:val="Normal"/>
    <w:link w:val="HeaderChar"/>
    <w:uiPriority w:val="99"/>
    <w:rsid w:val="003942F3"/>
    <w:pPr>
      <w:tabs>
        <w:tab w:val="center" w:pos="4153"/>
        <w:tab w:val="right" w:pos="8306"/>
      </w:tabs>
    </w:pPr>
  </w:style>
  <w:style w:type="character" w:customStyle="1" w:styleId="HeaderChar">
    <w:name w:val="Header Char"/>
    <w:link w:val="Header"/>
    <w:uiPriority w:val="99"/>
    <w:semiHidden/>
    <w:rsid w:val="008D2285"/>
    <w:rPr>
      <w:lang w:eastAsia="en-US"/>
    </w:rPr>
  </w:style>
  <w:style w:type="paragraph" w:styleId="Footer">
    <w:name w:val="footer"/>
    <w:basedOn w:val="Normal"/>
    <w:link w:val="FooterChar"/>
    <w:uiPriority w:val="99"/>
    <w:rsid w:val="003942F3"/>
    <w:pPr>
      <w:tabs>
        <w:tab w:val="center" w:pos="4153"/>
        <w:tab w:val="right" w:pos="8306"/>
      </w:tabs>
    </w:pPr>
  </w:style>
  <w:style w:type="character" w:customStyle="1" w:styleId="FooterChar">
    <w:name w:val="Footer Char"/>
    <w:link w:val="Footer"/>
    <w:uiPriority w:val="99"/>
    <w:semiHidden/>
    <w:rsid w:val="008D2285"/>
    <w:rPr>
      <w:lang w:eastAsia="en-US"/>
    </w:rPr>
  </w:style>
  <w:style w:type="paragraph" w:styleId="BalloonText">
    <w:name w:val="Balloon Text"/>
    <w:basedOn w:val="Normal"/>
    <w:link w:val="BalloonTextChar"/>
    <w:uiPriority w:val="99"/>
    <w:semiHidden/>
    <w:rsid w:val="000C47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C47FF"/>
    <w:rPr>
      <w:rFonts w:ascii="Tahoma" w:hAnsi="Tahoma" w:cs="Tahoma"/>
      <w:sz w:val="16"/>
      <w:szCs w:val="16"/>
      <w:lang w:eastAsia="en-US"/>
    </w:rPr>
  </w:style>
  <w:style w:type="paragraph" w:styleId="FootnoteText">
    <w:name w:val="footnote text"/>
    <w:basedOn w:val="Normal"/>
    <w:link w:val="FootnoteTextChar"/>
    <w:uiPriority w:val="99"/>
    <w:semiHidden/>
    <w:rsid w:val="00840C95"/>
    <w:rPr>
      <w:sz w:val="20"/>
      <w:szCs w:val="20"/>
    </w:rPr>
  </w:style>
  <w:style w:type="character" w:customStyle="1" w:styleId="FootnoteTextChar">
    <w:name w:val="Footnote Text Char"/>
    <w:link w:val="FootnoteText"/>
    <w:uiPriority w:val="99"/>
    <w:semiHidden/>
    <w:rsid w:val="00796DA6"/>
    <w:rPr>
      <w:sz w:val="20"/>
      <w:szCs w:val="20"/>
      <w:lang w:eastAsia="en-US"/>
    </w:rPr>
  </w:style>
  <w:style w:type="character" w:styleId="FootnoteReference">
    <w:name w:val="footnote reference"/>
    <w:uiPriority w:val="99"/>
    <w:semiHidden/>
    <w:rsid w:val="00840C95"/>
    <w:rPr>
      <w:vertAlign w:val="superscript"/>
    </w:rPr>
  </w:style>
  <w:style w:type="character" w:styleId="CommentReference">
    <w:name w:val="annotation reference"/>
    <w:uiPriority w:val="99"/>
    <w:semiHidden/>
    <w:unhideWhenUsed/>
    <w:rsid w:val="001B7847"/>
    <w:rPr>
      <w:sz w:val="16"/>
      <w:szCs w:val="16"/>
    </w:rPr>
  </w:style>
  <w:style w:type="paragraph" w:styleId="CommentText">
    <w:name w:val="annotation text"/>
    <w:basedOn w:val="Normal"/>
    <w:link w:val="CommentTextChar"/>
    <w:uiPriority w:val="99"/>
    <w:unhideWhenUsed/>
    <w:rsid w:val="001B7847"/>
    <w:rPr>
      <w:sz w:val="20"/>
      <w:szCs w:val="20"/>
    </w:rPr>
  </w:style>
  <w:style w:type="character" w:customStyle="1" w:styleId="CommentTextChar">
    <w:name w:val="Comment Text Char"/>
    <w:link w:val="CommentText"/>
    <w:uiPriority w:val="99"/>
    <w:rsid w:val="001B7847"/>
    <w:rPr>
      <w:rFonts w:cs="Calibri"/>
      <w:lang w:eastAsia="en-US"/>
    </w:rPr>
  </w:style>
  <w:style w:type="paragraph" w:styleId="CommentSubject">
    <w:name w:val="annotation subject"/>
    <w:basedOn w:val="CommentText"/>
    <w:next w:val="CommentText"/>
    <w:link w:val="CommentSubjectChar"/>
    <w:uiPriority w:val="99"/>
    <w:semiHidden/>
    <w:unhideWhenUsed/>
    <w:rsid w:val="001B7847"/>
    <w:rPr>
      <w:b/>
      <w:bCs/>
    </w:rPr>
  </w:style>
  <w:style w:type="character" w:customStyle="1" w:styleId="CommentSubjectChar">
    <w:name w:val="Comment Subject Char"/>
    <w:link w:val="CommentSubject"/>
    <w:uiPriority w:val="99"/>
    <w:semiHidden/>
    <w:rsid w:val="001B7847"/>
    <w:rPr>
      <w:rFonts w:cs="Calibri"/>
      <w:b/>
      <w:bCs/>
      <w:lang w:eastAsia="en-US"/>
    </w:rPr>
  </w:style>
  <w:style w:type="character" w:customStyle="1" w:styleId="ListParagraphChar">
    <w:name w:val="List Paragraph Char"/>
    <w:link w:val="ListParagraph"/>
    <w:uiPriority w:val="99"/>
    <w:locked/>
    <w:rsid w:val="001B1B7D"/>
    <w:rPr>
      <w:rFonts w:cs="Calibri"/>
      <w:sz w:val="22"/>
      <w:szCs w:val="22"/>
      <w:lang w:eastAsia="en-US"/>
    </w:rPr>
  </w:style>
  <w:style w:type="paragraph" w:customStyle="1" w:styleId="Heading11">
    <w:name w:val="Heading 11"/>
    <w:basedOn w:val="Normal"/>
    <w:rsid w:val="001B1B7D"/>
    <w:pPr>
      <w:spacing w:after="0" w:line="240" w:lineRule="auto"/>
      <w:ind w:left="120" w:right="120"/>
      <w:outlineLvl w:val="1"/>
    </w:pPr>
    <w:rPr>
      <w:rFonts w:ascii="Times New Roman" w:eastAsia="Times New Roman" w:hAnsi="Times New Roman" w:cs="Times New Roman"/>
      <w:b/>
      <w:bCs/>
      <w:color w:val="00868B"/>
      <w:kern w:val="36"/>
      <w:sz w:val="34"/>
      <w:szCs w:val="34"/>
      <w:lang w:eastAsia="en-GB"/>
    </w:rPr>
  </w:style>
  <w:style w:type="paragraph" w:customStyle="1" w:styleId="Default">
    <w:name w:val="Default"/>
    <w:basedOn w:val="Normal"/>
    <w:rsid w:val="001B1B7D"/>
    <w:pPr>
      <w:autoSpaceDE w:val="0"/>
      <w:autoSpaceDN w:val="0"/>
      <w:spacing w:after="0" w:line="240" w:lineRule="auto"/>
    </w:pPr>
    <w:rPr>
      <w:rFonts w:ascii="Arial" w:hAnsi="Arial" w:cs="Arial"/>
      <w:color w:val="000000"/>
      <w:sz w:val="24"/>
      <w:szCs w:val="24"/>
    </w:rPr>
  </w:style>
  <w:style w:type="paragraph" w:customStyle="1" w:styleId="CoPHeading1">
    <w:name w:val="CoP Heading 1"/>
    <w:basedOn w:val="CoPMainText"/>
    <w:autoRedefine/>
    <w:qFormat/>
    <w:rsid w:val="00090664"/>
    <w:pPr>
      <w:numPr>
        <w:numId w:val="5"/>
      </w:numPr>
      <w:pBdr>
        <w:bottom w:val="single" w:sz="4" w:space="1" w:color="auto"/>
      </w:pBdr>
    </w:pPr>
    <w:rPr>
      <w:b/>
      <w:caps/>
      <w:sz w:val="32"/>
      <w:szCs w:val="32"/>
    </w:rPr>
  </w:style>
  <w:style w:type="paragraph" w:customStyle="1" w:styleId="CoPMainText">
    <w:name w:val="CoP Main Text"/>
    <w:basedOn w:val="ListParagraph"/>
    <w:qFormat/>
    <w:rsid w:val="00090664"/>
    <w:pPr>
      <w:spacing w:before="120" w:after="120" w:line="240" w:lineRule="auto"/>
      <w:ind w:left="0"/>
      <w:jc w:val="both"/>
    </w:pPr>
    <w:rPr>
      <w:rFonts w:ascii="Arial" w:hAnsi="Arial" w:cs="Arial"/>
      <w:sz w:val="20"/>
      <w:szCs w:val="20"/>
    </w:rPr>
  </w:style>
  <w:style w:type="paragraph" w:customStyle="1" w:styleId="CoPHeading2">
    <w:name w:val="CoP Heading 2"/>
    <w:basedOn w:val="Normal"/>
    <w:next w:val="CoPMainText"/>
    <w:autoRedefine/>
    <w:qFormat/>
    <w:rsid w:val="00090664"/>
    <w:pPr>
      <w:numPr>
        <w:ilvl w:val="1"/>
        <w:numId w:val="5"/>
      </w:numPr>
      <w:spacing w:beforeLines="40" w:before="96" w:afterLines="40" w:after="96" w:line="240" w:lineRule="auto"/>
      <w:contextualSpacing/>
      <w:jc w:val="both"/>
    </w:pPr>
    <w:rPr>
      <w:rFonts w:ascii="Arial" w:hAnsi="Arial" w:cs="Arial"/>
      <w:b/>
      <w:bCs/>
      <w:iCs/>
      <w:caps/>
      <w:sz w:val="20"/>
      <w:szCs w:val="20"/>
    </w:rPr>
  </w:style>
  <w:style w:type="paragraph" w:customStyle="1" w:styleId="CoPTable">
    <w:name w:val="CoP Table"/>
    <w:basedOn w:val="CoPMainText"/>
    <w:qFormat/>
    <w:rsid w:val="00090664"/>
    <w:pPr>
      <w:spacing w:before="60" w:after="60"/>
      <w:jc w:val="left"/>
    </w:pPr>
    <w:rPr>
      <w:sz w:val="18"/>
      <w:szCs w:val="18"/>
    </w:rPr>
  </w:style>
  <w:style w:type="paragraph" w:customStyle="1" w:styleId="CoPHeading3">
    <w:name w:val="CoP Heading 3"/>
    <w:basedOn w:val="CoPMainText"/>
    <w:next w:val="CoPMainText"/>
    <w:qFormat/>
    <w:rsid w:val="00090664"/>
    <w:pPr>
      <w:numPr>
        <w:ilvl w:val="2"/>
        <w:numId w:val="5"/>
      </w:numPr>
    </w:pPr>
    <w:rPr>
      <w:b/>
      <w:i/>
    </w:rPr>
  </w:style>
  <w:style w:type="character" w:styleId="FollowedHyperlink">
    <w:name w:val="FollowedHyperlink"/>
    <w:basedOn w:val="DefaultParagraphFont"/>
    <w:uiPriority w:val="99"/>
    <w:semiHidden/>
    <w:unhideWhenUsed/>
    <w:rsid w:val="00CF55A1"/>
    <w:rPr>
      <w:color w:val="800080" w:themeColor="followedHyperlink"/>
      <w:u w:val="single"/>
    </w:rPr>
  </w:style>
  <w:style w:type="paragraph" w:styleId="Revision">
    <w:name w:val="Revision"/>
    <w:hidden/>
    <w:uiPriority w:val="99"/>
    <w:semiHidden/>
    <w:rsid w:val="00CF55A1"/>
    <w:rPr>
      <w:rFonts w:cs="Calibri"/>
      <w:sz w:val="22"/>
      <w:szCs w:val="22"/>
      <w:lang w:eastAsia="en-US"/>
    </w:rPr>
  </w:style>
  <w:style w:type="character" w:styleId="UnresolvedMention">
    <w:name w:val="Unresolved Mention"/>
    <w:basedOn w:val="DefaultParagraphFont"/>
    <w:uiPriority w:val="99"/>
    <w:semiHidden/>
    <w:unhideWhenUsed/>
    <w:rsid w:val="001C0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2043">
      <w:bodyDiv w:val="1"/>
      <w:marLeft w:val="0"/>
      <w:marRight w:val="0"/>
      <w:marTop w:val="0"/>
      <w:marBottom w:val="0"/>
      <w:divBdr>
        <w:top w:val="none" w:sz="0" w:space="0" w:color="auto"/>
        <w:left w:val="none" w:sz="0" w:space="0" w:color="auto"/>
        <w:bottom w:val="none" w:sz="0" w:space="0" w:color="auto"/>
        <w:right w:val="none" w:sz="0" w:space="0" w:color="auto"/>
      </w:divBdr>
    </w:div>
    <w:div w:id="341711411">
      <w:bodyDiv w:val="1"/>
      <w:marLeft w:val="0"/>
      <w:marRight w:val="0"/>
      <w:marTop w:val="0"/>
      <w:marBottom w:val="0"/>
      <w:divBdr>
        <w:top w:val="none" w:sz="0" w:space="0" w:color="auto"/>
        <w:left w:val="none" w:sz="0" w:space="0" w:color="auto"/>
        <w:bottom w:val="none" w:sz="0" w:space="0" w:color="auto"/>
        <w:right w:val="none" w:sz="0" w:space="0" w:color="auto"/>
      </w:divBdr>
    </w:div>
    <w:div w:id="765275731">
      <w:bodyDiv w:val="1"/>
      <w:marLeft w:val="0"/>
      <w:marRight w:val="0"/>
      <w:marTop w:val="0"/>
      <w:marBottom w:val="0"/>
      <w:divBdr>
        <w:top w:val="none" w:sz="0" w:space="0" w:color="auto"/>
        <w:left w:val="none" w:sz="0" w:space="0" w:color="auto"/>
        <w:bottom w:val="none" w:sz="0" w:space="0" w:color="auto"/>
        <w:right w:val="none" w:sz="0" w:space="0" w:color="auto"/>
      </w:divBdr>
    </w:div>
    <w:div w:id="787158756">
      <w:bodyDiv w:val="1"/>
      <w:marLeft w:val="0"/>
      <w:marRight w:val="0"/>
      <w:marTop w:val="0"/>
      <w:marBottom w:val="0"/>
      <w:divBdr>
        <w:top w:val="none" w:sz="0" w:space="0" w:color="auto"/>
        <w:left w:val="none" w:sz="0" w:space="0" w:color="auto"/>
        <w:bottom w:val="none" w:sz="0" w:space="0" w:color="auto"/>
        <w:right w:val="none" w:sz="0" w:space="0" w:color="auto"/>
      </w:divBdr>
    </w:div>
    <w:div w:id="798845185">
      <w:bodyDiv w:val="1"/>
      <w:marLeft w:val="0"/>
      <w:marRight w:val="0"/>
      <w:marTop w:val="0"/>
      <w:marBottom w:val="0"/>
      <w:divBdr>
        <w:top w:val="none" w:sz="0" w:space="0" w:color="auto"/>
        <w:left w:val="none" w:sz="0" w:space="0" w:color="auto"/>
        <w:bottom w:val="none" w:sz="0" w:space="0" w:color="auto"/>
        <w:right w:val="none" w:sz="0" w:space="0" w:color="auto"/>
      </w:divBdr>
      <w:divsChild>
        <w:div w:id="1365911681">
          <w:marLeft w:val="0"/>
          <w:marRight w:val="0"/>
          <w:marTop w:val="0"/>
          <w:marBottom w:val="0"/>
          <w:divBdr>
            <w:top w:val="none" w:sz="0" w:space="0" w:color="auto"/>
            <w:left w:val="none" w:sz="0" w:space="0" w:color="auto"/>
            <w:bottom w:val="none" w:sz="0" w:space="0" w:color="auto"/>
            <w:right w:val="none" w:sz="0" w:space="0" w:color="auto"/>
          </w:divBdr>
          <w:divsChild>
            <w:div w:id="585652189">
              <w:marLeft w:val="0"/>
              <w:marRight w:val="0"/>
              <w:marTop w:val="0"/>
              <w:marBottom w:val="0"/>
              <w:divBdr>
                <w:top w:val="none" w:sz="0" w:space="0" w:color="auto"/>
                <w:left w:val="none" w:sz="0" w:space="0" w:color="auto"/>
                <w:bottom w:val="none" w:sz="0" w:space="0" w:color="auto"/>
                <w:right w:val="none" w:sz="0" w:space="0" w:color="auto"/>
              </w:divBdr>
              <w:divsChild>
                <w:div w:id="275062078">
                  <w:marLeft w:val="0"/>
                  <w:marRight w:val="0"/>
                  <w:marTop w:val="0"/>
                  <w:marBottom w:val="0"/>
                  <w:divBdr>
                    <w:top w:val="none" w:sz="0" w:space="0" w:color="auto"/>
                    <w:left w:val="none" w:sz="0" w:space="0" w:color="auto"/>
                    <w:bottom w:val="none" w:sz="0" w:space="0" w:color="auto"/>
                    <w:right w:val="none" w:sz="0" w:space="0" w:color="auto"/>
                  </w:divBdr>
                </w:div>
                <w:div w:id="295911773">
                  <w:marLeft w:val="0"/>
                  <w:marRight w:val="0"/>
                  <w:marTop w:val="0"/>
                  <w:marBottom w:val="0"/>
                  <w:divBdr>
                    <w:top w:val="none" w:sz="0" w:space="0" w:color="auto"/>
                    <w:left w:val="none" w:sz="0" w:space="0" w:color="auto"/>
                    <w:bottom w:val="none" w:sz="0" w:space="0" w:color="auto"/>
                    <w:right w:val="none" w:sz="0" w:space="0" w:color="auto"/>
                  </w:divBdr>
                </w:div>
                <w:div w:id="381633210">
                  <w:marLeft w:val="0"/>
                  <w:marRight w:val="0"/>
                  <w:marTop w:val="0"/>
                  <w:marBottom w:val="0"/>
                  <w:divBdr>
                    <w:top w:val="none" w:sz="0" w:space="0" w:color="auto"/>
                    <w:left w:val="none" w:sz="0" w:space="0" w:color="auto"/>
                    <w:bottom w:val="none" w:sz="0" w:space="0" w:color="auto"/>
                    <w:right w:val="none" w:sz="0" w:space="0" w:color="auto"/>
                  </w:divBdr>
                </w:div>
                <w:div w:id="548538957">
                  <w:marLeft w:val="0"/>
                  <w:marRight w:val="0"/>
                  <w:marTop w:val="0"/>
                  <w:marBottom w:val="0"/>
                  <w:divBdr>
                    <w:top w:val="none" w:sz="0" w:space="0" w:color="auto"/>
                    <w:left w:val="none" w:sz="0" w:space="0" w:color="auto"/>
                    <w:bottom w:val="none" w:sz="0" w:space="0" w:color="auto"/>
                    <w:right w:val="none" w:sz="0" w:space="0" w:color="auto"/>
                  </w:divBdr>
                </w:div>
                <w:div w:id="681055160">
                  <w:marLeft w:val="0"/>
                  <w:marRight w:val="0"/>
                  <w:marTop w:val="0"/>
                  <w:marBottom w:val="0"/>
                  <w:divBdr>
                    <w:top w:val="none" w:sz="0" w:space="0" w:color="auto"/>
                    <w:left w:val="none" w:sz="0" w:space="0" w:color="auto"/>
                    <w:bottom w:val="none" w:sz="0" w:space="0" w:color="auto"/>
                    <w:right w:val="none" w:sz="0" w:space="0" w:color="auto"/>
                  </w:divBdr>
                </w:div>
                <w:div w:id="983200812">
                  <w:marLeft w:val="0"/>
                  <w:marRight w:val="0"/>
                  <w:marTop w:val="0"/>
                  <w:marBottom w:val="0"/>
                  <w:divBdr>
                    <w:top w:val="none" w:sz="0" w:space="0" w:color="auto"/>
                    <w:left w:val="none" w:sz="0" w:space="0" w:color="auto"/>
                    <w:bottom w:val="none" w:sz="0" w:space="0" w:color="auto"/>
                    <w:right w:val="none" w:sz="0" w:space="0" w:color="auto"/>
                  </w:divBdr>
                </w:div>
                <w:div w:id="1045636596">
                  <w:marLeft w:val="0"/>
                  <w:marRight w:val="0"/>
                  <w:marTop w:val="0"/>
                  <w:marBottom w:val="0"/>
                  <w:divBdr>
                    <w:top w:val="none" w:sz="0" w:space="0" w:color="auto"/>
                    <w:left w:val="none" w:sz="0" w:space="0" w:color="auto"/>
                    <w:bottom w:val="none" w:sz="0" w:space="0" w:color="auto"/>
                    <w:right w:val="none" w:sz="0" w:space="0" w:color="auto"/>
                  </w:divBdr>
                </w:div>
                <w:div w:id="1541093437">
                  <w:marLeft w:val="0"/>
                  <w:marRight w:val="0"/>
                  <w:marTop w:val="0"/>
                  <w:marBottom w:val="0"/>
                  <w:divBdr>
                    <w:top w:val="none" w:sz="0" w:space="0" w:color="auto"/>
                    <w:left w:val="none" w:sz="0" w:space="0" w:color="auto"/>
                    <w:bottom w:val="none" w:sz="0" w:space="0" w:color="auto"/>
                    <w:right w:val="none" w:sz="0" w:space="0" w:color="auto"/>
                  </w:divBdr>
                </w:div>
                <w:div w:id="1605334942">
                  <w:marLeft w:val="0"/>
                  <w:marRight w:val="0"/>
                  <w:marTop w:val="0"/>
                  <w:marBottom w:val="0"/>
                  <w:divBdr>
                    <w:top w:val="none" w:sz="0" w:space="0" w:color="auto"/>
                    <w:left w:val="none" w:sz="0" w:space="0" w:color="auto"/>
                    <w:bottom w:val="none" w:sz="0" w:space="0" w:color="auto"/>
                    <w:right w:val="none" w:sz="0" w:space="0" w:color="auto"/>
                  </w:divBdr>
                </w:div>
                <w:div w:id="20303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3036">
          <w:marLeft w:val="0"/>
          <w:marRight w:val="0"/>
          <w:marTop w:val="0"/>
          <w:marBottom w:val="0"/>
          <w:divBdr>
            <w:top w:val="none" w:sz="0" w:space="0" w:color="auto"/>
            <w:left w:val="none" w:sz="0" w:space="0" w:color="auto"/>
            <w:bottom w:val="none" w:sz="0" w:space="0" w:color="auto"/>
            <w:right w:val="none" w:sz="0" w:space="0" w:color="auto"/>
          </w:divBdr>
          <w:divsChild>
            <w:div w:id="1451171048">
              <w:marLeft w:val="0"/>
              <w:marRight w:val="0"/>
              <w:marTop w:val="0"/>
              <w:marBottom w:val="0"/>
              <w:divBdr>
                <w:top w:val="none" w:sz="0" w:space="0" w:color="auto"/>
                <w:left w:val="none" w:sz="0" w:space="0" w:color="auto"/>
                <w:bottom w:val="none" w:sz="0" w:space="0" w:color="auto"/>
                <w:right w:val="none" w:sz="0" w:space="0" w:color="auto"/>
              </w:divBdr>
              <w:divsChild>
                <w:div w:id="20789060">
                  <w:marLeft w:val="0"/>
                  <w:marRight w:val="0"/>
                  <w:marTop w:val="0"/>
                  <w:marBottom w:val="0"/>
                  <w:divBdr>
                    <w:top w:val="none" w:sz="0" w:space="0" w:color="auto"/>
                    <w:left w:val="none" w:sz="0" w:space="0" w:color="auto"/>
                    <w:bottom w:val="none" w:sz="0" w:space="0" w:color="auto"/>
                    <w:right w:val="none" w:sz="0" w:space="0" w:color="auto"/>
                  </w:divBdr>
                </w:div>
                <w:div w:id="52970128">
                  <w:marLeft w:val="0"/>
                  <w:marRight w:val="0"/>
                  <w:marTop w:val="0"/>
                  <w:marBottom w:val="0"/>
                  <w:divBdr>
                    <w:top w:val="none" w:sz="0" w:space="0" w:color="auto"/>
                    <w:left w:val="none" w:sz="0" w:space="0" w:color="auto"/>
                    <w:bottom w:val="none" w:sz="0" w:space="0" w:color="auto"/>
                    <w:right w:val="none" w:sz="0" w:space="0" w:color="auto"/>
                  </w:divBdr>
                </w:div>
                <w:div w:id="81612432">
                  <w:marLeft w:val="0"/>
                  <w:marRight w:val="0"/>
                  <w:marTop w:val="0"/>
                  <w:marBottom w:val="0"/>
                  <w:divBdr>
                    <w:top w:val="none" w:sz="0" w:space="0" w:color="auto"/>
                    <w:left w:val="none" w:sz="0" w:space="0" w:color="auto"/>
                    <w:bottom w:val="none" w:sz="0" w:space="0" w:color="auto"/>
                    <w:right w:val="none" w:sz="0" w:space="0" w:color="auto"/>
                  </w:divBdr>
                </w:div>
                <w:div w:id="92868696">
                  <w:marLeft w:val="0"/>
                  <w:marRight w:val="0"/>
                  <w:marTop w:val="0"/>
                  <w:marBottom w:val="0"/>
                  <w:divBdr>
                    <w:top w:val="none" w:sz="0" w:space="0" w:color="auto"/>
                    <w:left w:val="none" w:sz="0" w:space="0" w:color="auto"/>
                    <w:bottom w:val="none" w:sz="0" w:space="0" w:color="auto"/>
                    <w:right w:val="none" w:sz="0" w:space="0" w:color="auto"/>
                  </w:divBdr>
                </w:div>
                <w:div w:id="125976368">
                  <w:marLeft w:val="0"/>
                  <w:marRight w:val="0"/>
                  <w:marTop w:val="0"/>
                  <w:marBottom w:val="0"/>
                  <w:divBdr>
                    <w:top w:val="none" w:sz="0" w:space="0" w:color="auto"/>
                    <w:left w:val="none" w:sz="0" w:space="0" w:color="auto"/>
                    <w:bottom w:val="none" w:sz="0" w:space="0" w:color="auto"/>
                    <w:right w:val="none" w:sz="0" w:space="0" w:color="auto"/>
                  </w:divBdr>
                </w:div>
                <w:div w:id="391974532">
                  <w:marLeft w:val="0"/>
                  <w:marRight w:val="0"/>
                  <w:marTop w:val="0"/>
                  <w:marBottom w:val="0"/>
                  <w:divBdr>
                    <w:top w:val="none" w:sz="0" w:space="0" w:color="auto"/>
                    <w:left w:val="none" w:sz="0" w:space="0" w:color="auto"/>
                    <w:bottom w:val="none" w:sz="0" w:space="0" w:color="auto"/>
                    <w:right w:val="none" w:sz="0" w:space="0" w:color="auto"/>
                  </w:divBdr>
                </w:div>
                <w:div w:id="394277960">
                  <w:marLeft w:val="0"/>
                  <w:marRight w:val="0"/>
                  <w:marTop w:val="0"/>
                  <w:marBottom w:val="0"/>
                  <w:divBdr>
                    <w:top w:val="none" w:sz="0" w:space="0" w:color="auto"/>
                    <w:left w:val="none" w:sz="0" w:space="0" w:color="auto"/>
                    <w:bottom w:val="none" w:sz="0" w:space="0" w:color="auto"/>
                    <w:right w:val="none" w:sz="0" w:space="0" w:color="auto"/>
                  </w:divBdr>
                </w:div>
                <w:div w:id="396783971">
                  <w:marLeft w:val="0"/>
                  <w:marRight w:val="0"/>
                  <w:marTop w:val="0"/>
                  <w:marBottom w:val="0"/>
                  <w:divBdr>
                    <w:top w:val="none" w:sz="0" w:space="0" w:color="auto"/>
                    <w:left w:val="none" w:sz="0" w:space="0" w:color="auto"/>
                    <w:bottom w:val="none" w:sz="0" w:space="0" w:color="auto"/>
                    <w:right w:val="none" w:sz="0" w:space="0" w:color="auto"/>
                  </w:divBdr>
                </w:div>
                <w:div w:id="474643792">
                  <w:marLeft w:val="0"/>
                  <w:marRight w:val="0"/>
                  <w:marTop w:val="0"/>
                  <w:marBottom w:val="0"/>
                  <w:divBdr>
                    <w:top w:val="none" w:sz="0" w:space="0" w:color="auto"/>
                    <w:left w:val="none" w:sz="0" w:space="0" w:color="auto"/>
                    <w:bottom w:val="none" w:sz="0" w:space="0" w:color="auto"/>
                    <w:right w:val="none" w:sz="0" w:space="0" w:color="auto"/>
                  </w:divBdr>
                </w:div>
                <w:div w:id="486941266">
                  <w:marLeft w:val="0"/>
                  <w:marRight w:val="0"/>
                  <w:marTop w:val="0"/>
                  <w:marBottom w:val="0"/>
                  <w:divBdr>
                    <w:top w:val="none" w:sz="0" w:space="0" w:color="auto"/>
                    <w:left w:val="none" w:sz="0" w:space="0" w:color="auto"/>
                    <w:bottom w:val="none" w:sz="0" w:space="0" w:color="auto"/>
                    <w:right w:val="none" w:sz="0" w:space="0" w:color="auto"/>
                  </w:divBdr>
                </w:div>
                <w:div w:id="513231932">
                  <w:marLeft w:val="0"/>
                  <w:marRight w:val="0"/>
                  <w:marTop w:val="0"/>
                  <w:marBottom w:val="0"/>
                  <w:divBdr>
                    <w:top w:val="none" w:sz="0" w:space="0" w:color="auto"/>
                    <w:left w:val="none" w:sz="0" w:space="0" w:color="auto"/>
                    <w:bottom w:val="none" w:sz="0" w:space="0" w:color="auto"/>
                    <w:right w:val="none" w:sz="0" w:space="0" w:color="auto"/>
                  </w:divBdr>
                </w:div>
                <w:div w:id="588150939">
                  <w:marLeft w:val="0"/>
                  <w:marRight w:val="0"/>
                  <w:marTop w:val="0"/>
                  <w:marBottom w:val="0"/>
                  <w:divBdr>
                    <w:top w:val="none" w:sz="0" w:space="0" w:color="auto"/>
                    <w:left w:val="none" w:sz="0" w:space="0" w:color="auto"/>
                    <w:bottom w:val="none" w:sz="0" w:space="0" w:color="auto"/>
                    <w:right w:val="none" w:sz="0" w:space="0" w:color="auto"/>
                  </w:divBdr>
                </w:div>
                <w:div w:id="642198421">
                  <w:marLeft w:val="0"/>
                  <w:marRight w:val="0"/>
                  <w:marTop w:val="0"/>
                  <w:marBottom w:val="0"/>
                  <w:divBdr>
                    <w:top w:val="none" w:sz="0" w:space="0" w:color="auto"/>
                    <w:left w:val="none" w:sz="0" w:space="0" w:color="auto"/>
                    <w:bottom w:val="none" w:sz="0" w:space="0" w:color="auto"/>
                    <w:right w:val="none" w:sz="0" w:space="0" w:color="auto"/>
                  </w:divBdr>
                </w:div>
                <w:div w:id="924650006">
                  <w:marLeft w:val="0"/>
                  <w:marRight w:val="0"/>
                  <w:marTop w:val="0"/>
                  <w:marBottom w:val="0"/>
                  <w:divBdr>
                    <w:top w:val="none" w:sz="0" w:space="0" w:color="auto"/>
                    <w:left w:val="none" w:sz="0" w:space="0" w:color="auto"/>
                    <w:bottom w:val="none" w:sz="0" w:space="0" w:color="auto"/>
                    <w:right w:val="none" w:sz="0" w:space="0" w:color="auto"/>
                  </w:divBdr>
                </w:div>
                <w:div w:id="981932996">
                  <w:marLeft w:val="0"/>
                  <w:marRight w:val="0"/>
                  <w:marTop w:val="0"/>
                  <w:marBottom w:val="0"/>
                  <w:divBdr>
                    <w:top w:val="none" w:sz="0" w:space="0" w:color="auto"/>
                    <w:left w:val="none" w:sz="0" w:space="0" w:color="auto"/>
                    <w:bottom w:val="none" w:sz="0" w:space="0" w:color="auto"/>
                    <w:right w:val="none" w:sz="0" w:space="0" w:color="auto"/>
                  </w:divBdr>
                </w:div>
                <w:div w:id="993871529">
                  <w:marLeft w:val="0"/>
                  <w:marRight w:val="0"/>
                  <w:marTop w:val="0"/>
                  <w:marBottom w:val="0"/>
                  <w:divBdr>
                    <w:top w:val="none" w:sz="0" w:space="0" w:color="auto"/>
                    <w:left w:val="none" w:sz="0" w:space="0" w:color="auto"/>
                    <w:bottom w:val="none" w:sz="0" w:space="0" w:color="auto"/>
                    <w:right w:val="none" w:sz="0" w:space="0" w:color="auto"/>
                  </w:divBdr>
                </w:div>
                <w:div w:id="1030035665">
                  <w:marLeft w:val="0"/>
                  <w:marRight w:val="0"/>
                  <w:marTop w:val="0"/>
                  <w:marBottom w:val="0"/>
                  <w:divBdr>
                    <w:top w:val="none" w:sz="0" w:space="0" w:color="auto"/>
                    <w:left w:val="none" w:sz="0" w:space="0" w:color="auto"/>
                    <w:bottom w:val="none" w:sz="0" w:space="0" w:color="auto"/>
                    <w:right w:val="none" w:sz="0" w:space="0" w:color="auto"/>
                  </w:divBdr>
                </w:div>
                <w:div w:id="1120415287">
                  <w:marLeft w:val="0"/>
                  <w:marRight w:val="0"/>
                  <w:marTop w:val="0"/>
                  <w:marBottom w:val="0"/>
                  <w:divBdr>
                    <w:top w:val="none" w:sz="0" w:space="0" w:color="auto"/>
                    <w:left w:val="none" w:sz="0" w:space="0" w:color="auto"/>
                    <w:bottom w:val="none" w:sz="0" w:space="0" w:color="auto"/>
                    <w:right w:val="none" w:sz="0" w:space="0" w:color="auto"/>
                  </w:divBdr>
                </w:div>
                <w:div w:id="1658269233">
                  <w:marLeft w:val="0"/>
                  <w:marRight w:val="0"/>
                  <w:marTop w:val="0"/>
                  <w:marBottom w:val="0"/>
                  <w:divBdr>
                    <w:top w:val="none" w:sz="0" w:space="0" w:color="auto"/>
                    <w:left w:val="none" w:sz="0" w:space="0" w:color="auto"/>
                    <w:bottom w:val="none" w:sz="0" w:space="0" w:color="auto"/>
                    <w:right w:val="none" w:sz="0" w:space="0" w:color="auto"/>
                  </w:divBdr>
                </w:div>
                <w:div w:id="1672444149">
                  <w:marLeft w:val="0"/>
                  <w:marRight w:val="0"/>
                  <w:marTop w:val="0"/>
                  <w:marBottom w:val="0"/>
                  <w:divBdr>
                    <w:top w:val="none" w:sz="0" w:space="0" w:color="auto"/>
                    <w:left w:val="none" w:sz="0" w:space="0" w:color="auto"/>
                    <w:bottom w:val="none" w:sz="0" w:space="0" w:color="auto"/>
                    <w:right w:val="none" w:sz="0" w:space="0" w:color="auto"/>
                  </w:divBdr>
                </w:div>
                <w:div w:id="1847937853">
                  <w:marLeft w:val="0"/>
                  <w:marRight w:val="0"/>
                  <w:marTop w:val="0"/>
                  <w:marBottom w:val="0"/>
                  <w:divBdr>
                    <w:top w:val="none" w:sz="0" w:space="0" w:color="auto"/>
                    <w:left w:val="none" w:sz="0" w:space="0" w:color="auto"/>
                    <w:bottom w:val="none" w:sz="0" w:space="0" w:color="auto"/>
                    <w:right w:val="none" w:sz="0" w:space="0" w:color="auto"/>
                  </w:divBdr>
                </w:div>
                <w:div w:id="1899047275">
                  <w:marLeft w:val="0"/>
                  <w:marRight w:val="0"/>
                  <w:marTop w:val="0"/>
                  <w:marBottom w:val="0"/>
                  <w:divBdr>
                    <w:top w:val="none" w:sz="0" w:space="0" w:color="auto"/>
                    <w:left w:val="none" w:sz="0" w:space="0" w:color="auto"/>
                    <w:bottom w:val="none" w:sz="0" w:space="0" w:color="auto"/>
                    <w:right w:val="none" w:sz="0" w:space="0" w:color="auto"/>
                  </w:divBdr>
                </w:div>
                <w:div w:id="1919557902">
                  <w:marLeft w:val="0"/>
                  <w:marRight w:val="0"/>
                  <w:marTop w:val="0"/>
                  <w:marBottom w:val="0"/>
                  <w:divBdr>
                    <w:top w:val="none" w:sz="0" w:space="0" w:color="auto"/>
                    <w:left w:val="none" w:sz="0" w:space="0" w:color="auto"/>
                    <w:bottom w:val="none" w:sz="0" w:space="0" w:color="auto"/>
                    <w:right w:val="none" w:sz="0" w:space="0" w:color="auto"/>
                  </w:divBdr>
                </w:div>
                <w:div w:id="1975988942">
                  <w:marLeft w:val="0"/>
                  <w:marRight w:val="0"/>
                  <w:marTop w:val="0"/>
                  <w:marBottom w:val="0"/>
                  <w:divBdr>
                    <w:top w:val="none" w:sz="0" w:space="0" w:color="auto"/>
                    <w:left w:val="none" w:sz="0" w:space="0" w:color="auto"/>
                    <w:bottom w:val="none" w:sz="0" w:space="0" w:color="auto"/>
                    <w:right w:val="none" w:sz="0" w:space="0" w:color="auto"/>
                  </w:divBdr>
                </w:div>
                <w:div w:id="1994869346">
                  <w:marLeft w:val="0"/>
                  <w:marRight w:val="0"/>
                  <w:marTop w:val="0"/>
                  <w:marBottom w:val="0"/>
                  <w:divBdr>
                    <w:top w:val="none" w:sz="0" w:space="0" w:color="auto"/>
                    <w:left w:val="none" w:sz="0" w:space="0" w:color="auto"/>
                    <w:bottom w:val="none" w:sz="0" w:space="0" w:color="auto"/>
                    <w:right w:val="none" w:sz="0" w:space="0" w:color="auto"/>
                  </w:divBdr>
                </w:div>
                <w:div w:id="2002155062">
                  <w:marLeft w:val="0"/>
                  <w:marRight w:val="0"/>
                  <w:marTop w:val="0"/>
                  <w:marBottom w:val="0"/>
                  <w:divBdr>
                    <w:top w:val="none" w:sz="0" w:space="0" w:color="auto"/>
                    <w:left w:val="none" w:sz="0" w:space="0" w:color="auto"/>
                    <w:bottom w:val="none" w:sz="0" w:space="0" w:color="auto"/>
                    <w:right w:val="none" w:sz="0" w:space="0" w:color="auto"/>
                  </w:divBdr>
                </w:div>
                <w:div w:id="2020234339">
                  <w:marLeft w:val="0"/>
                  <w:marRight w:val="0"/>
                  <w:marTop w:val="0"/>
                  <w:marBottom w:val="0"/>
                  <w:divBdr>
                    <w:top w:val="none" w:sz="0" w:space="0" w:color="auto"/>
                    <w:left w:val="none" w:sz="0" w:space="0" w:color="auto"/>
                    <w:bottom w:val="none" w:sz="0" w:space="0" w:color="auto"/>
                    <w:right w:val="none" w:sz="0" w:space="0" w:color="auto"/>
                  </w:divBdr>
                </w:div>
                <w:div w:id="20797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7009">
      <w:bodyDiv w:val="1"/>
      <w:marLeft w:val="0"/>
      <w:marRight w:val="0"/>
      <w:marTop w:val="0"/>
      <w:marBottom w:val="0"/>
      <w:divBdr>
        <w:top w:val="none" w:sz="0" w:space="0" w:color="auto"/>
        <w:left w:val="none" w:sz="0" w:space="0" w:color="auto"/>
        <w:bottom w:val="none" w:sz="0" w:space="0" w:color="auto"/>
        <w:right w:val="none" w:sz="0" w:space="0" w:color="auto"/>
      </w:divBdr>
    </w:div>
    <w:div w:id="1329290127">
      <w:bodyDiv w:val="1"/>
      <w:marLeft w:val="0"/>
      <w:marRight w:val="0"/>
      <w:marTop w:val="0"/>
      <w:marBottom w:val="0"/>
      <w:divBdr>
        <w:top w:val="none" w:sz="0" w:space="0" w:color="auto"/>
        <w:left w:val="none" w:sz="0" w:space="0" w:color="auto"/>
        <w:bottom w:val="none" w:sz="0" w:space="0" w:color="auto"/>
        <w:right w:val="none" w:sz="0" w:space="0" w:color="auto"/>
      </w:divBdr>
    </w:div>
    <w:div w:id="1340351396">
      <w:bodyDiv w:val="1"/>
      <w:marLeft w:val="0"/>
      <w:marRight w:val="0"/>
      <w:marTop w:val="0"/>
      <w:marBottom w:val="0"/>
      <w:divBdr>
        <w:top w:val="none" w:sz="0" w:space="0" w:color="auto"/>
        <w:left w:val="none" w:sz="0" w:space="0" w:color="auto"/>
        <w:bottom w:val="none" w:sz="0" w:space="0" w:color="auto"/>
        <w:right w:val="none" w:sz="0" w:space="0" w:color="auto"/>
      </w:divBdr>
    </w:div>
    <w:div w:id="1424371780">
      <w:bodyDiv w:val="1"/>
      <w:marLeft w:val="0"/>
      <w:marRight w:val="0"/>
      <w:marTop w:val="0"/>
      <w:marBottom w:val="0"/>
      <w:divBdr>
        <w:top w:val="none" w:sz="0" w:space="0" w:color="auto"/>
        <w:left w:val="none" w:sz="0" w:space="0" w:color="auto"/>
        <w:bottom w:val="none" w:sz="0" w:space="0" w:color="auto"/>
        <w:right w:val="none" w:sz="0" w:space="0" w:color="auto"/>
      </w:divBdr>
    </w:div>
    <w:div w:id="1446538943">
      <w:bodyDiv w:val="1"/>
      <w:marLeft w:val="0"/>
      <w:marRight w:val="0"/>
      <w:marTop w:val="0"/>
      <w:marBottom w:val="0"/>
      <w:divBdr>
        <w:top w:val="none" w:sz="0" w:space="0" w:color="auto"/>
        <w:left w:val="none" w:sz="0" w:space="0" w:color="auto"/>
        <w:bottom w:val="none" w:sz="0" w:space="0" w:color="auto"/>
        <w:right w:val="none" w:sz="0" w:space="0" w:color="auto"/>
      </w:divBdr>
    </w:div>
    <w:div w:id="1867282878">
      <w:bodyDiv w:val="1"/>
      <w:marLeft w:val="0"/>
      <w:marRight w:val="0"/>
      <w:marTop w:val="0"/>
      <w:marBottom w:val="0"/>
      <w:divBdr>
        <w:top w:val="none" w:sz="0" w:space="0" w:color="auto"/>
        <w:left w:val="none" w:sz="0" w:space="0" w:color="auto"/>
        <w:bottom w:val="none" w:sz="0" w:space="0" w:color="auto"/>
        <w:right w:val="none" w:sz="0" w:space="0" w:color="auto"/>
      </w:divBdr>
    </w:div>
    <w:div w:id="197285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intranetsp.bournemouth.ac.uk/policy/Equality%20analysis%20procedure.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qaa.ac.uk/docs/qaa/quality-code/doctoral-degree-characteristics-statement-2020.pdf?sfvrsn=a3c5ca81_14" TargetMode="External"/><Relationship Id="rId2" Type="http://schemas.openxmlformats.org/officeDocument/2006/relationships/customXml" Target="../customXml/item2.xml"/><Relationship Id="rId16" Type="http://schemas.openxmlformats.org/officeDocument/2006/relationships/hyperlink" Target="http://www.ukcge.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intranetsp.bournemouth.ac.uk/pandptest/2a-awards-of-the-university-policy.pdf"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customXml" Target="../customXml/item8.xml"/></Relationships>
</file>

<file path=word/_rels/footnotes.xml.rels><?xml version="1.0" encoding="UTF-8" standalone="yes"?>
<Relationships xmlns="http://schemas.openxmlformats.org/package/2006/relationships"><Relationship Id="rId1" Type="http://schemas.openxmlformats.org/officeDocument/2006/relationships/hyperlink" Target="https://www.qaa.ac.uk/docs/qaa/quality-code/doctoral-degree-characteristics-statement-2020.pdf?sfvrsn=a3c5ca81_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ARPP_x0020_Category xmlns="859D332E-027E-4A46-9354-DAB601C44AA8">
      <Value>8: Research Degrees / Research</Value>
    </ARPP_x0020_Category>
    <_Status xmlns="http://schemas.microsoft.com/sharepoint/v3/fields"/>
    <Description0 xmlns="859D332E-027E-4A46-9354-DAB601C44AA8" xsi:nil="true"/>
    <_Coverage xmlns="http://schemas.microsoft.com/sharepoint/v3/fields" xsi:nil="true"/>
    <Target_x0020_Audiences xmlns="859D332E-027E-4A46-9354-DAB601C44AA8" xsi:nil="true"/>
    <ARPP_x0020_Category0 xmlns="859D332E-027E-4A46-9354-DAB601C44AA8"/>
    <_dlc_DocId xmlns="7845b4e5-581f-4554-8843-a411c9829904">ZXDD766ENQDJ-1517430395-3589</_dlc_DocId>
    <_dlc_DocIdUrl xmlns="7845b4e5-581f-4554-8843-a411c9829904">
      <Url>https://intranetsp.bournemouth.ac.uk/_layouts/15/DocIdRedir.aspx?ID=ZXDD766ENQDJ-1517430395-3589</Url>
      <Description>ZXDD766ENQDJ-1517430395-3589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0DDFABE3FE4C42A8E64303AC186DA3" ma:contentTypeVersion="76" ma:contentTypeDescription="Create a new document." ma:contentTypeScope="" ma:versionID="2e10f681fadef5a7500eac7a48e307f0">
  <xsd:schema xmlns:xsd="http://www.w3.org/2001/XMLSchema" xmlns:xs="http://www.w3.org/2001/XMLSchema" xmlns:p="http://schemas.microsoft.com/office/2006/metadata/properties" xmlns:ns2="7845b4e5-581f-4554-8843-a411c9829904" xmlns:ns3="http://schemas.microsoft.com/sharepoint/v3/fields" xmlns:ns4="859D332E-027E-4A46-9354-DAB601C44AA8" targetNamespace="http://schemas.microsoft.com/office/2006/metadata/properties" ma:root="true" ma:fieldsID="14d3590b22827009ba303da2485cf08d" ns2:_="" ns3:_="" ns4:_="">
    <xsd:import namespace="7845b4e5-581f-4554-8843-a411c9829904"/>
    <xsd:import namespace="http://schemas.microsoft.com/sharepoint/v3/fields"/>
    <xsd:import namespace="859D332E-027E-4A46-9354-DAB601C44AA8"/>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Description0" minOccurs="0"/>
                <xsd:element ref="ns3:_Coverage" minOccurs="0"/>
                <xsd:element ref="ns4:Target_x0020_Audiences" minOccurs="0"/>
                <xsd:element ref="ns4:ARPP_x0020_Category" minOccurs="0"/>
                <xsd:element ref="ns4:ARPP_x0020_Category0"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ARPP Category" ma:internalName="_Status" ma:readOnly="false">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14" nillable="true" ma:displayName="For 6.1 regulations use ONLY" ma:description="Enter the Academic year of use: e.g.Regulations for 2012-13, Regulations for 2013-14" ma:internalName="_Coverage" ma:readOnly="false">
      <xsd:simpleType>
        <xsd:restriction base="dms:Text">
          <xsd:maxLength value="15"/>
        </xsd:restriction>
      </xsd:simpleType>
    </xsd:element>
  </xsd:schema>
  <xsd:schema xmlns:xsd="http://www.w3.org/2001/XMLSchema" xmlns:xs="http://www.w3.org/2001/XMLSchema" xmlns:dms="http://schemas.microsoft.com/office/2006/documentManagement/types" xmlns:pc="http://schemas.microsoft.com/office/infopath/2007/PartnerControls" targetNamespace="859D332E-027E-4A46-9354-DAB601C44AA8" elementFormDefault="qualified">
    <xsd:import namespace="http://schemas.microsoft.com/office/2006/documentManagement/types"/>
    <xsd:import namespace="http://schemas.microsoft.com/office/infopath/2007/PartnerControls"/>
    <xsd:element name="Description0" ma:index="12" nillable="true" ma:displayName="Description" ma:internalName="Description0" ma:readOnly="false">
      <xsd:simpleType>
        <xsd:restriction base="dms:Text"/>
      </xsd:simpleType>
    </xsd:element>
    <xsd:element name="Target_x0020_Audiences" ma:index="15"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element name="ARPP_x0020_Category" ma:index="16" nillable="true" ma:displayName="ARPP Category" ma:internalName="ARPP_x0020_Category">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ARPP_x0020_Category0" ma:index="17" nillable="true" ma:displayName="ARPP Category" ma:internalName="ARPP_x0020_Category0">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ARPP Category"/>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LongProperties xmlns="http://schemas.microsoft.com/office/2006/metadata/longProperti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A3367C-4546-4F13-938E-B98468233B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4118DF-43C6-40E2-9966-708D78729912}">
  <ds:schemaRefs>
    <ds:schemaRef ds:uri="http://schemas.microsoft.com/sharepoint/v3/contenttype/forms"/>
  </ds:schemaRefs>
</ds:datastoreItem>
</file>

<file path=customXml/itemProps3.xml><?xml version="1.0" encoding="utf-8"?>
<ds:datastoreItem xmlns:ds="http://schemas.openxmlformats.org/officeDocument/2006/customXml" ds:itemID="{5267AE1C-BC4D-4AB9-9849-74E1857CDF5F}">
  <ds:schemaRefs>
    <ds:schemaRef ds:uri="http://schemas.microsoft.com/office/2006/metadata/longProperties"/>
  </ds:schemaRefs>
</ds:datastoreItem>
</file>

<file path=customXml/itemProps4.xml><?xml version="1.0" encoding="utf-8"?>
<ds:datastoreItem xmlns:ds="http://schemas.openxmlformats.org/officeDocument/2006/customXml" ds:itemID="{8027CB4C-7C68-4FCC-9D44-AAF2252FF2AC}"/>
</file>

<file path=customXml/itemProps5.xml><?xml version="1.0" encoding="utf-8"?>
<ds:datastoreItem xmlns:ds="http://schemas.openxmlformats.org/officeDocument/2006/customXml" ds:itemID="{80BA5B20-97B8-40D5-9AC5-BE8368C27A4E}">
  <ds:schemaRefs>
    <ds:schemaRef ds:uri="http://schemas.microsoft.com/sharepoint/v3/contenttype/forms"/>
  </ds:schemaRefs>
</ds:datastoreItem>
</file>

<file path=customXml/itemProps6.xml><?xml version="1.0" encoding="utf-8"?>
<ds:datastoreItem xmlns:ds="http://schemas.openxmlformats.org/officeDocument/2006/customXml" ds:itemID="{422CE568-AA79-41C1-9C10-7388A670A519}">
  <ds:schemaRefs>
    <ds:schemaRef ds:uri="http://schemas.openxmlformats.org/officeDocument/2006/bibliography"/>
  </ds:schemaRefs>
</ds:datastoreItem>
</file>

<file path=customXml/itemProps7.xml><?xml version="1.0" encoding="utf-8"?>
<ds:datastoreItem xmlns:ds="http://schemas.openxmlformats.org/officeDocument/2006/customXml" ds:itemID="{70F8A0B5-8235-47F2-A5FE-370FDD698253}">
  <ds:schemaRefs>
    <ds:schemaRef ds:uri="http://schemas.microsoft.com/office/2006/metadata/longProperties"/>
  </ds:schemaRefs>
</ds:datastoreItem>
</file>

<file path=customXml/itemProps8.xml><?xml version="1.0" encoding="utf-8"?>
<ds:datastoreItem xmlns:ds="http://schemas.openxmlformats.org/officeDocument/2006/customXml" ds:itemID="{875B0B2E-0C3E-4E9E-A80E-A21710D2BAA2}"/>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8C Higher Doctorate Awards at Bournemouth University: Procedure</vt:lpstr>
    </vt:vector>
  </TitlesOfParts>
  <Company>Bournemouth University</Company>
  <LinksUpToDate>false</LinksUpToDate>
  <CharactersWithSpaces>12919</CharactersWithSpaces>
  <SharedDoc>false</SharedDoc>
  <HLinks>
    <vt:vector size="12" baseType="variant">
      <vt:variant>
        <vt:i4>5111847</vt:i4>
      </vt:variant>
      <vt:variant>
        <vt:i4>3</vt:i4>
      </vt:variant>
      <vt:variant>
        <vt:i4>0</vt:i4>
      </vt:variant>
      <vt:variant>
        <vt:i4>5</vt:i4>
      </vt:variant>
      <vt:variant>
        <vt:lpwstr>http://www.qaa.ac.uk/en/Publications/Documents/Doctoral_Characteristics.pdf</vt:lpwstr>
      </vt:variant>
      <vt:variant>
        <vt:lpwstr/>
      </vt:variant>
      <vt:variant>
        <vt:i4>2949245</vt:i4>
      </vt:variant>
      <vt:variant>
        <vt:i4>0</vt:i4>
      </vt:variant>
      <vt:variant>
        <vt:i4>0</vt:i4>
      </vt:variant>
      <vt:variant>
        <vt:i4>5</vt:i4>
      </vt:variant>
      <vt:variant>
        <vt:lpwstr>http://www.ukcge.ac.uk/pdf/Higher Doctorates in the UK 2013 Bookpdf.pdf</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8C Higher Doctorate Awards at Bournemouth University: Procedure</dc:title>
  <dc:subject/>
  <dc:creator>nkett</dc:creator>
  <cp:keywords/>
  <dc:description/>
  <cp:lastModifiedBy>Maxine Frampton</cp:lastModifiedBy>
  <cp:revision>3</cp:revision>
  <cp:lastPrinted>2010-11-04T07:59:00Z</cp:lastPrinted>
  <dcterms:created xsi:type="dcterms:W3CDTF">2026-07-28T12:03:00Z</dcterms:created>
  <dcterms:modified xsi:type="dcterms:W3CDTF">2026-07-28T12:06:00Z</dcterms:modified>
  <cp:category>Policy for publication in 2026-27</cp:category>
  <cp:contentStatus>;#8: Research Degrees / Research;#</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nkett</vt:lpwstr>
  </property>
  <property fmtid="{D5CDD505-2E9C-101B-9397-08002B2CF9AE}" pid="5" name="Categories">
    <vt:lpwstr/>
  </property>
  <property fmtid="{D5CDD505-2E9C-101B-9397-08002B2CF9AE}" pid="6" name="Approval Level">
    <vt:lpwstr/>
  </property>
  <property fmtid="{D5CDD505-2E9C-101B-9397-08002B2CF9AE}" pid="7" name="_Comments">
    <vt:lpwstr/>
  </property>
  <property fmtid="{D5CDD505-2E9C-101B-9397-08002B2CF9AE}" pid="8" name="Assigned To">
    <vt:lpwstr/>
  </property>
  <property fmtid="{D5CDD505-2E9C-101B-9397-08002B2CF9AE}" pid="9" name="ContentType">
    <vt:lpwstr>Document</vt:lpwstr>
  </property>
  <property fmtid="{D5CDD505-2E9C-101B-9397-08002B2CF9AE}" pid="10" name="source_item_id">
    <vt:lpwstr>1208</vt:lpwstr>
  </property>
  <property fmtid="{D5CDD505-2E9C-101B-9397-08002B2CF9AE}" pid="11" name="_dlc_DocId">
    <vt:lpwstr>ZXDD766ENQDJ-1517430395-1635</vt:lpwstr>
  </property>
  <property fmtid="{D5CDD505-2E9C-101B-9397-08002B2CF9AE}" pid="12" name="_dlc_DocIdItemGuid">
    <vt:lpwstr>c1cf5729-f022-46d2-b245-d0815276b917</vt:lpwstr>
  </property>
  <property fmtid="{D5CDD505-2E9C-101B-9397-08002B2CF9AE}" pid="13" name="_dlc_DocIdUrl">
    <vt:lpwstr>https://newintranetsp.bournemouth.ac.uk/_layouts/15/DocIdRedir.aspx?ID=ZXDD766ENQDJ-1517430395-1635, ZXDD766ENQDJ-1517430395-1635</vt:lpwstr>
  </property>
  <property fmtid="{D5CDD505-2E9C-101B-9397-08002B2CF9AE}" pid="14" name="Modified By">
    <vt:lpwstr>i:0#.w|bournemouth\marcuscadmin</vt:lpwstr>
  </property>
  <property fmtid="{D5CDD505-2E9C-101B-9397-08002B2CF9AE}" pid="15" name="Created By">
    <vt:lpwstr>i:0#.w|bournemouth\marcuscadmin</vt:lpwstr>
  </property>
  <property fmtid="{D5CDD505-2E9C-101B-9397-08002B2CF9AE}" pid="16" name="ContentTypeId">
    <vt:lpwstr>0x0101009C0DDFABE3FE4C42A8E64303AC186DA3</vt:lpwstr>
  </property>
  <property fmtid="{D5CDD505-2E9C-101B-9397-08002B2CF9AE}" pid="17" name="display_urn:schemas-microsoft-com:office:office#Editor">
    <vt:lpwstr>Marcus Couch</vt:lpwstr>
  </property>
  <property fmtid="{D5CDD505-2E9C-101B-9397-08002B2CF9AE}" pid="18" name="display_urn:schemas-microsoft-com:office:office#Author">
    <vt:lpwstr>Marcus Couch</vt:lpwstr>
  </property>
  <property fmtid="{D5CDD505-2E9C-101B-9397-08002B2CF9AE}" pid="19" name="_Status">
    <vt:lpwstr>;#1: Introduction &amp; Index;#</vt:lpwstr>
  </property>
</Properties>
</file>