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7405" w14:textId="77777777" w:rsidR="00582373" w:rsidRDefault="00582373" w:rsidP="00905B7E">
      <w:pPr>
        <w:numPr>
          <w:ilvl w:val="12"/>
          <w:numId w:val="0"/>
        </w:numPr>
        <w:tabs>
          <w:tab w:val="left" w:pos="119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4A3D7406" w14:textId="77777777" w:rsidR="00582373" w:rsidRDefault="00582373" w:rsidP="0058237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A3D7407" w14:textId="77777777" w:rsidR="00582373" w:rsidRPr="000662D5" w:rsidRDefault="00582373" w:rsidP="0058237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D74B8" wp14:editId="4A3D74B9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4715" cy="2227580"/>
                <wp:effectExtent l="3175" t="0" r="381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74C1" w14:textId="77777777" w:rsidR="00890F64" w:rsidRDefault="00890F64" w:rsidP="00582373">
                            <w:r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A3D74C2" wp14:editId="4A3D74C3">
                                  <wp:extent cx="1984375" cy="19843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375" cy="198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D74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4.5pt;margin-top:-71.65pt;width:170.45pt;height:175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JBBQIAAO4DAAAOAAAAZHJzL2Uyb0RvYy54bWysU8Fu2zAMvQ/YPwi6L44Np+mMOEWXIsOA&#10;bh3Q7gNkWbaF2aJAKbG7rx8lJ1nQ3YbpIIgi9cT3SG7upqFnR4VOgyl5ulhypoyEWpu25D9e9h9u&#10;OXNemFr0YFTJX5Xjd9v37zajLVQGHfS1QkYgxhWjLXnnvS2SxMlODcItwCpDzgZwEJ5MbJMaxUjo&#10;Q59ky+VNMgLWFkEq5+j2YXbybcRvGiX9U9M45VlfcsrNxx3jXoU92W5E0aKwnZanNMQ/ZDEIbejT&#10;C9SD8IIdUP8FNWiJ4KDxCwlDAk2jpYociE26fMPmuRNWRS4kjrMXmdz/g5Xfjt+R6brkOWdGDFSi&#10;FzV59gkmlgd1RusKCnq2FOYnuqYqR6bOPoL86ZiBXSdMq+4RYeyUqCm7NLxMrp7OOC6AVONXqOkb&#10;cfAQgaYGhyAdicEInar0eqlMSEXSZZbe5Ot0xZkkX5Zl69VtrF0iivNzi85/VjCwcCg5UukjvDg+&#10;Oh/SEcU5JPzmoNf1Xvd9NLCtdj2yo6A22ccVGbwJ600INhCezYjhJvIM1GaSfqqmk24V1K/EGGFu&#10;OxoTOnSAvzgbqeVKbmgmOOu/GNLsY5rnoUOjka/WGRl47amuPcJIAiq552w+7vzc1QeLuu3on3OV&#10;7knnvY4KhILMOZ2ypqaKwpwGIHTttR2j/ozp9jcAAAD//wMAUEsDBBQABgAIAAAAIQD3tShV4gAA&#10;AA0BAAAPAAAAZHJzL2Rvd25yZXYueG1sTI9RT4MwFIXfTfwPzTXxbSsMBUHKYjQmGpMlm/6A0t4B&#10;kd4i7Qb+e8vTfDs35+Tc75Tb2fTsjKPrLAmI1xEwJGV1R42Ar8/X1QMw5yVp2VtCAb/oYFtdX5Wy&#10;0HaiPZ4PvmGhhFwhBbTeDwXnTrVopFvbASl4Rzsa6cM5NlyPcgrlpuebKEq5kR2FD60c8LlF9X04&#10;GQEv3Vj/KJu8pdlHrnZ7d5zed1yI25v56RGYx9lfwrDgB3SoAlNtT6Qd6wWs4jQPY/yi7pIE2JLJ&#10;4hxYLWATZffAq5L/X1H9AQAA//8DAFBLAQItABQABgAIAAAAIQC2gziS/gAAAOEBAAATAAAAAAAA&#10;AAAAAAAAAAAAAABbQ29udGVudF9UeXBlc10ueG1sUEsBAi0AFAAGAAgAAAAhADj9If/WAAAAlAEA&#10;AAsAAAAAAAAAAAAAAAAALwEAAF9yZWxzLy5yZWxzUEsBAi0AFAAGAAgAAAAhAFkDIkEFAgAA7gMA&#10;AA4AAAAAAAAAAAAAAAAALgIAAGRycy9lMm9Eb2MueG1sUEsBAi0AFAAGAAgAAAAhAPe1KFXiAAAA&#10;DQEAAA8AAAAAAAAAAAAAAAAAXwQAAGRycy9kb3ducmV2LnhtbFBLBQYAAAAABAAEAPMAAABuBQAA&#10;AAA=&#10;" stroked="f">
                <v:textbox style="mso-fit-shape-to-text:t">
                  <w:txbxContent>
                    <w:p w14:paraId="4A3D74C1" w14:textId="77777777" w:rsidR="00890F64" w:rsidRDefault="00890F64" w:rsidP="00582373"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4A3D74C2" wp14:editId="4A3D74C3">
                            <wp:extent cx="1984375" cy="19843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375" cy="198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2D5">
        <w:rPr>
          <w:rFonts w:ascii="Arial" w:eastAsia="Times New Roman" w:hAnsi="Arial" w:cs="Arial"/>
          <w:b/>
          <w:sz w:val="18"/>
          <w:szCs w:val="18"/>
          <w:lang w:eastAsia="en-GB"/>
        </w:rPr>
        <w:t>EXTERNAL EXAMINER REPORT</w:t>
      </w:r>
    </w:p>
    <w:p w14:paraId="4A3D7408" w14:textId="77777777" w:rsidR="00582373" w:rsidRPr="000662D5" w:rsidRDefault="00582373" w:rsidP="005823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09" w14:textId="77777777" w:rsidR="00582373" w:rsidRPr="000662D5" w:rsidRDefault="00582373" w:rsidP="0058237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n-GB"/>
        </w:rPr>
      </w:pPr>
      <w:r w:rsidRPr="000662D5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Guidance on the report process and procedure is available in </w:t>
      </w:r>
      <w:hyperlink r:id="rId13" w:history="1">
        <w:r w:rsidRPr="000662D5">
          <w:rPr>
            <w:rStyle w:val="Hyperlink"/>
            <w:rFonts w:ascii="Arial" w:eastAsia="Times New Roman" w:hAnsi="Arial" w:cs="Arial"/>
            <w:i/>
            <w:sz w:val="18"/>
            <w:szCs w:val="18"/>
            <w:lang w:eastAsia="en-GB"/>
          </w:rPr>
          <w:t>6</w:t>
        </w:r>
        <w:r w:rsidR="00FA120D">
          <w:rPr>
            <w:rStyle w:val="Hyperlink"/>
            <w:rFonts w:ascii="Arial" w:eastAsia="Times New Roman" w:hAnsi="Arial" w:cs="Arial"/>
            <w:i/>
            <w:sz w:val="18"/>
            <w:szCs w:val="18"/>
            <w:lang w:eastAsia="en-GB"/>
          </w:rPr>
          <w:t>N</w:t>
        </w:r>
        <w:r w:rsidRPr="000662D5">
          <w:rPr>
            <w:rStyle w:val="Hyperlink"/>
            <w:rFonts w:ascii="Arial" w:eastAsia="Times New Roman" w:hAnsi="Arial" w:cs="Arial"/>
            <w:i/>
            <w:sz w:val="18"/>
            <w:szCs w:val="18"/>
            <w:lang w:eastAsia="en-GB"/>
          </w:rPr>
          <w:t xml:space="preserve"> - External Examining: Policy and Procedure</w:t>
        </w:r>
      </w:hyperlink>
      <w:r w:rsidRPr="000662D5">
        <w:rPr>
          <w:rFonts w:ascii="Arial" w:eastAsia="Times New Roman" w:hAnsi="Arial" w:cs="Arial"/>
          <w:i/>
          <w:sz w:val="18"/>
          <w:szCs w:val="18"/>
          <w:lang w:eastAsia="en-GB"/>
        </w:rPr>
        <w:t>.</w:t>
      </w:r>
    </w:p>
    <w:p w14:paraId="4A3D740A" w14:textId="77777777" w:rsidR="00582373" w:rsidRPr="000662D5" w:rsidRDefault="00582373" w:rsidP="0058237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n-GB"/>
        </w:rPr>
      </w:pPr>
    </w:p>
    <w:p w14:paraId="4A3D740B" w14:textId="77777777" w:rsidR="00582373" w:rsidRPr="000662D5" w:rsidRDefault="00582373" w:rsidP="0058237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n-GB"/>
        </w:rPr>
      </w:pPr>
      <w:r w:rsidRPr="000662D5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The form should be returned no later than </w:t>
      </w:r>
      <w:r w:rsidRPr="000662D5">
        <w:rPr>
          <w:rFonts w:ascii="Arial" w:eastAsia="Times New Roman" w:hAnsi="Arial" w:cs="Arial"/>
          <w:b/>
          <w:i/>
          <w:sz w:val="18"/>
          <w:szCs w:val="18"/>
          <w:u w:val="single"/>
          <w:lang w:eastAsia="en-GB"/>
        </w:rPr>
        <w:t>two weeks after the Assessment Board</w:t>
      </w:r>
      <w:r w:rsidRPr="000662D5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has taken place.  Please send to </w:t>
      </w:r>
      <w:hyperlink r:id="rId14" w:history="1">
        <w:r w:rsidRPr="000662D5">
          <w:rPr>
            <w:rStyle w:val="Hyperlink"/>
            <w:rFonts w:ascii="Arial" w:hAnsi="Arial" w:cs="Arial"/>
            <w:i/>
            <w:sz w:val="18"/>
            <w:szCs w:val="18"/>
            <w:lang w:eastAsia="en-GB"/>
          </w:rPr>
          <w:t>externalexamining@bournemouth.ac.uk</w:t>
        </w:r>
      </w:hyperlink>
      <w:r w:rsidRPr="000662D5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.  Please do not send this report directly to the Faculty or partner where the </w:t>
      </w:r>
      <w:proofErr w:type="spellStart"/>
      <w:r w:rsidRPr="000662D5">
        <w:rPr>
          <w:rFonts w:ascii="Arial" w:eastAsia="Times New Roman" w:hAnsi="Arial" w:cs="Arial"/>
          <w:i/>
          <w:sz w:val="18"/>
          <w:szCs w:val="18"/>
          <w:lang w:eastAsia="en-GB"/>
        </w:rPr>
        <w:t>programme</w:t>
      </w:r>
      <w:proofErr w:type="spellEnd"/>
      <w:r w:rsidRPr="000662D5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is delivered.  Your report will be logged centrally and then forwarded to the appropriate teams.</w:t>
      </w:r>
    </w:p>
    <w:p w14:paraId="4A3D740C" w14:textId="77777777" w:rsidR="00582373" w:rsidRPr="000662D5" w:rsidRDefault="00582373" w:rsidP="0058237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GB"/>
        </w:rPr>
      </w:pPr>
    </w:p>
    <w:p w14:paraId="4A3D7415" w14:textId="314A6EC2" w:rsidR="00582373" w:rsidRPr="000662D5" w:rsidRDefault="00582373" w:rsidP="00876A2C">
      <w:pPr>
        <w:spacing w:after="0" w:line="240" w:lineRule="auto"/>
        <w:ind w:left="1843"/>
        <w:rPr>
          <w:rFonts w:ascii="Arial" w:eastAsia="Times New Roman" w:hAnsi="Arial" w:cs="Arial"/>
          <w:i/>
          <w:sz w:val="18"/>
          <w:szCs w:val="18"/>
          <w:lang w:eastAsia="en-GB"/>
        </w:rPr>
      </w:pPr>
      <w:r w:rsidRPr="000662D5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Payment of your annual fee will be made following receipt of your report and your completed expense claim form. </w:t>
      </w:r>
    </w:p>
    <w:p w14:paraId="4A3D7416" w14:textId="77777777" w:rsidR="00582373" w:rsidRPr="000662D5" w:rsidRDefault="00582373" w:rsidP="0058237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GB"/>
        </w:rPr>
      </w:pPr>
    </w:p>
    <w:p w14:paraId="4A3D7417" w14:textId="77777777" w:rsidR="00582373" w:rsidRDefault="00582373" w:rsidP="0058237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4A3D7418" w14:textId="77777777" w:rsidR="00582373" w:rsidRPr="000662D5" w:rsidRDefault="00582373" w:rsidP="005823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662D5">
        <w:rPr>
          <w:rFonts w:ascii="Arial" w:eastAsia="Times New Roman" w:hAnsi="Arial" w:cs="Arial"/>
          <w:b/>
          <w:sz w:val="18"/>
          <w:szCs w:val="18"/>
          <w:lang w:eastAsia="en-GB"/>
        </w:rPr>
        <w:t>CORE DETAILS:</w:t>
      </w:r>
      <w:r w:rsidRPr="000662D5">
        <w:rPr>
          <w:rFonts w:ascii="Arial" w:eastAsia="Times New Roman" w:hAnsi="Arial" w:cs="Arial"/>
          <w:sz w:val="18"/>
          <w:szCs w:val="18"/>
          <w:lang w:eastAsia="en-GB"/>
        </w:rPr>
        <w:t xml:space="preserve"> (to be completed by the Faculty prior to being sent to the external examiner)</w:t>
      </w:r>
    </w:p>
    <w:p w14:paraId="4A3D7419" w14:textId="77777777" w:rsidR="00582373" w:rsidRPr="000662D5" w:rsidRDefault="00582373" w:rsidP="005823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487"/>
      </w:tblGrid>
      <w:tr w:rsidR="00582373" w:rsidRPr="000662D5" w14:paraId="4A3D741D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3D741A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Name of external examiner</w:t>
            </w:r>
          </w:p>
          <w:p w14:paraId="4A3D741B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1C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21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3D741E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External examiner’s home institution/professional body/</w:t>
            </w:r>
            <w:proofErr w:type="spell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organisation</w:t>
            </w:r>
            <w:proofErr w:type="spellEnd"/>
          </w:p>
          <w:p w14:paraId="4A3D741F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20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24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3D7422" w14:textId="4F3CE229" w:rsidR="00582373" w:rsidRPr="000662D5" w:rsidRDefault="00582373" w:rsidP="00DC03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Award and </w:t>
            </w:r>
            <w:proofErr w:type="spell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Programme</w:t>
            </w:r>
            <w:proofErr w:type="spell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(s) (</w:t>
            </w:r>
            <w:proofErr w:type="spell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Programme</w:t>
            </w:r>
            <w:proofErr w:type="spell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titles required in full) for which examiner is responsible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23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27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3D7425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Professional bodies requiring a copy of this report for accreditation/exemptions purposes (list each PSRB here as appropriate or state n/a if not applicable)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26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2B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3D7428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Faculty in which </w:t>
            </w:r>
            <w:proofErr w:type="spell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programme</w:t>
            </w:r>
            <w:proofErr w:type="spell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resides</w:t>
            </w:r>
          </w:p>
          <w:p w14:paraId="4A3D7429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2A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2E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3D742C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Place of delivery (if not Bournemouth University)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2D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31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3D742F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Level(s) of </w:t>
            </w:r>
            <w:proofErr w:type="spell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programme</w:t>
            </w:r>
            <w:proofErr w:type="spell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(s) examined (i.e. Level 4, 5, 6 and 7)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30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35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3D7432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Units examined </w:t>
            </w:r>
          </w:p>
          <w:p w14:paraId="4A3D7433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34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39" w14:textId="77777777" w:rsidTr="00B57EF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3D7436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Date(s) of attendance at Assessment Board </w:t>
            </w:r>
          </w:p>
          <w:p w14:paraId="4A3D7437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38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</w:tbl>
    <w:p w14:paraId="4A3D743A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3B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3C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3D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3E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3F" w14:textId="77777777" w:rsidR="00582373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0" w14:textId="77777777" w:rsidR="00582373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1" w14:textId="77777777" w:rsidR="00582373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2" w14:textId="77777777" w:rsidR="00582373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3" w14:textId="77777777" w:rsidR="00582373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4" w14:textId="77777777" w:rsidR="00582373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5" w14:textId="77777777" w:rsidR="00582373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6" w14:textId="77777777" w:rsidR="00582373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7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8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49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755"/>
      </w:tblGrid>
      <w:tr w:rsidR="00582373" w:rsidRPr="000662D5" w14:paraId="4A3D744B" w14:textId="77777777" w:rsidTr="00B57EF1">
        <w:trPr>
          <w:trHeight w:val="196"/>
        </w:trPr>
        <w:tc>
          <w:tcPr>
            <w:tcW w:w="8755" w:type="dxa"/>
            <w:shd w:val="clear" w:color="auto" w:fill="E6E6E6"/>
            <w:hideMark/>
          </w:tcPr>
          <w:p w14:paraId="4A3D744A" w14:textId="77777777" w:rsidR="00582373" w:rsidRPr="000662D5" w:rsidRDefault="00582373" w:rsidP="00B57EF1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 External examiners are asked to consider and comment on:</w:t>
            </w:r>
          </w:p>
        </w:tc>
      </w:tr>
      <w:tr w:rsidR="00582373" w:rsidRPr="000662D5" w14:paraId="4A3D744D" w14:textId="77777777" w:rsidTr="00B57EF1">
        <w:trPr>
          <w:trHeight w:val="196"/>
        </w:trPr>
        <w:tc>
          <w:tcPr>
            <w:tcW w:w="8755" w:type="dxa"/>
            <w:shd w:val="clear" w:color="auto" w:fill="E6E6E6"/>
            <w:hideMark/>
          </w:tcPr>
          <w:p w14:paraId="4A3D744C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61" w14:textId="77777777" w:rsidTr="00B57EF1">
        <w:trPr>
          <w:trHeight w:val="3829"/>
        </w:trPr>
        <w:tc>
          <w:tcPr>
            <w:tcW w:w="8755" w:type="dxa"/>
            <w:shd w:val="clear" w:color="auto" w:fill="E6E6E6"/>
            <w:hideMark/>
          </w:tcPr>
          <w:p w14:paraId="4A3D744E" w14:textId="77777777" w:rsidR="00582373" w:rsidRPr="000662D5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the achievement of intended learning </w:t>
            </w:r>
            <w:proofErr w:type="gram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outcomes;</w:t>
            </w:r>
            <w:proofErr w:type="gramEnd"/>
          </w:p>
          <w:p w14:paraId="4A3D744F" w14:textId="77777777" w:rsidR="00582373" w:rsidRPr="000662D5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appropriateness of methods of assessment in relation to </w:t>
            </w:r>
            <w:proofErr w:type="spell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programme</w:t>
            </w:r>
            <w:proofErr w:type="spell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/unit aims and</w:t>
            </w:r>
          </w:p>
          <w:p w14:paraId="4A3D7450" w14:textId="77777777" w:rsidR="00582373" w:rsidRPr="000662D5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outcomes;</w:t>
            </w:r>
            <w:proofErr w:type="gramEnd"/>
          </w:p>
          <w:p w14:paraId="4A3D7451" w14:textId="77777777" w:rsidR="00582373" w:rsidRPr="000662D5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extent to which assessment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offer the appropriate level of stimulation and challenge that encourages students to engage with, and actively commit to, their </w:t>
            </w:r>
            <w:proofErr w:type="gram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studies;</w:t>
            </w:r>
            <w:proofErr w:type="gram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4A3D7452" w14:textId="77777777" w:rsidR="00582373" w:rsidRPr="000662D5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extent to which the design of the </w:t>
            </w:r>
            <w:proofErr w:type="spell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programme</w:t>
            </w:r>
            <w:proofErr w:type="spell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curriculum structure and assessments are stretching students to develop independence, knowledge, understanding and </w:t>
            </w:r>
            <w:proofErr w:type="gram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skills;</w:t>
            </w:r>
            <w:proofErr w:type="gramEnd"/>
          </w:p>
          <w:p w14:paraId="4A3D7453" w14:textId="77777777" w:rsidR="00582373" w:rsidRPr="00430B67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extent to which assessments encourage students to acquire knowledge, skills and attributes that will enhance employability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professional skills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/competences, where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appropriate</w:t>
            </w:r>
            <w:r w:rsidRPr="00430B6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;</w:t>
            </w:r>
            <w:proofErr w:type="gramEnd"/>
            <w:r w:rsidRPr="00430B6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4A3D7454" w14:textId="77777777" w:rsidR="00582373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extent to which students’ work </w:t>
            </w:r>
            <w:r w:rsidRPr="00D121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demonstrate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Pr="00D121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exposure to and/or involvement in provision at the forefront of scholarship, research and/or professional </w:t>
            </w:r>
            <w:proofErr w:type="gramStart"/>
            <w:r w:rsidRPr="00D1218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practice;</w:t>
            </w:r>
            <w:proofErr w:type="gramEnd"/>
          </w:p>
          <w:p w14:paraId="4A3D7455" w14:textId="77777777" w:rsidR="00582373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quality of knowledge and skills relevant to industry/professional practice demonstrated by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students;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4A3D7456" w14:textId="77777777" w:rsidR="00582373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overall performance of students in relation to the requirements of industry/professional practice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environments;</w:t>
            </w:r>
            <w:proofErr w:type="gramEnd"/>
          </w:p>
          <w:p w14:paraId="4A3D7457" w14:textId="77777777" w:rsidR="00582373" w:rsidRPr="000662D5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whether physical and digital resources are used effectively to aid students learning and the development of independent study and research </w:t>
            </w:r>
            <w:proofErr w:type="gram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skills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;</w:t>
            </w:r>
            <w:proofErr w:type="gram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4A3D7458" w14:textId="77777777" w:rsidR="00582373" w:rsidRPr="000662D5" w:rsidRDefault="00582373" w:rsidP="0058237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overall strengths and weaknesses of the </w:t>
            </w:r>
            <w:proofErr w:type="gram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students;</w:t>
            </w:r>
            <w:proofErr w:type="gramEnd"/>
          </w:p>
          <w:p w14:paraId="4A3D7459" w14:textId="77777777" w:rsidR="00B57EF1" w:rsidRPr="009D24E6" w:rsidRDefault="00582373" w:rsidP="009D24E6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D24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distribution of marks (between units) and use of the full mark range</w:t>
            </w:r>
          </w:p>
          <w:p w14:paraId="4A3D745A" w14:textId="77777777" w:rsidR="000460FC" w:rsidRPr="000460FC" w:rsidRDefault="000460FC" w:rsidP="009D24E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D24E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In addition, external examiners scrutinising provision with a higher or degree apprenticeship </w:t>
            </w:r>
            <w:r w:rsidR="00890F64" w:rsidRPr="00EE72B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dimension</w:t>
            </w:r>
            <w:r w:rsidRPr="009D24E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are asked to comment on:</w:t>
            </w:r>
          </w:p>
          <w:p w14:paraId="4A3D745B" w14:textId="77777777" w:rsidR="00E316B8" w:rsidRPr="009D24E6" w:rsidRDefault="00E316B8" w:rsidP="009D24E6">
            <w:pPr>
              <w:pStyle w:val="ListParagraph"/>
              <w:numPr>
                <w:ilvl w:val="0"/>
                <w:numId w:val="26"/>
              </w:numPr>
              <w:spacing w:after="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whether you were</w:t>
            </w:r>
            <w:r w:rsidR="00B57EF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03102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appropriately briefed on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</w:t>
            </w:r>
            <w:r w:rsidR="0003102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specific nature of </w:t>
            </w:r>
            <w:proofErr w:type="gramStart"/>
            <w:r w:rsidR="0003102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programme;</w:t>
            </w:r>
            <w:proofErr w:type="gramEnd"/>
            <w:r w:rsidR="0003102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</w:p>
          <w:p w14:paraId="4A3D745C" w14:textId="77777777" w:rsidR="00E316B8" w:rsidRPr="009D24E6" w:rsidRDefault="00031028" w:rsidP="009D24E6">
            <w:pPr>
              <w:pStyle w:val="ListParagraph"/>
              <w:numPr>
                <w:ilvl w:val="0"/>
                <w:numId w:val="26"/>
              </w:numPr>
              <w:spacing w:after="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are apprenticeship standards clearly outlined within the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programme;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</w:p>
          <w:p w14:paraId="4A3D745D" w14:textId="77777777" w:rsidR="00031028" w:rsidRPr="009D24E6" w:rsidRDefault="00031028" w:rsidP="009D24E6">
            <w:pPr>
              <w:pStyle w:val="ListParagraph"/>
              <w:numPr>
                <w:ilvl w:val="0"/>
                <w:numId w:val="26"/>
              </w:numPr>
              <w:spacing w:after="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student achievement of </w:t>
            </w:r>
            <w:proofErr w:type="gramStart"/>
            <w:r w:rsidR="00E316B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work based</w:t>
            </w:r>
            <w:proofErr w:type="gramEnd"/>
            <w:r w:rsidR="00E316B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ILOs and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competencies</w:t>
            </w:r>
            <w:r w:rsidR="004F339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;</w:t>
            </w:r>
          </w:p>
          <w:p w14:paraId="4A3D745E" w14:textId="77777777" w:rsidR="00E316B8" w:rsidRPr="009D24E6" w:rsidRDefault="00031028" w:rsidP="009D24E6">
            <w:pPr>
              <w:pStyle w:val="ListParagraph"/>
              <w:numPr>
                <w:ilvl w:val="0"/>
                <w:numId w:val="26"/>
              </w:numPr>
              <w:spacing w:after="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how </w:t>
            </w:r>
            <w:r w:rsidR="00E316B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programme meets </w:t>
            </w:r>
            <w:r w:rsidR="00E316B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relevant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academic and apprenticeship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standards</w:t>
            </w:r>
            <w:r w:rsidR="00E316B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;</w:t>
            </w:r>
            <w:proofErr w:type="gramEnd"/>
          </w:p>
          <w:p w14:paraId="4A3D745F" w14:textId="77777777" w:rsidR="00E316B8" w:rsidRPr="009D24E6" w:rsidRDefault="00031028" w:rsidP="009D24E6">
            <w:pPr>
              <w:pStyle w:val="ListParagraph"/>
              <w:numPr>
                <w:ilvl w:val="0"/>
                <w:numId w:val="26"/>
              </w:numPr>
              <w:spacing w:after="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employer  and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mentor engagement within the programme</w:t>
            </w:r>
            <w:r w:rsidR="004F339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;</w:t>
            </w:r>
          </w:p>
          <w:p w14:paraId="4A3D7460" w14:textId="21942C32" w:rsidR="00B57EF1" w:rsidRPr="009D24E6" w:rsidRDefault="00E316B8" w:rsidP="009D24E6">
            <w:pPr>
              <w:pStyle w:val="ListParagraph"/>
              <w:numPr>
                <w:ilvl w:val="0"/>
                <w:numId w:val="26"/>
              </w:numPr>
              <w:spacing w:after="0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</w:t>
            </w:r>
            <w:r w:rsidR="0003102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relationship between knowledge, skills, </w:t>
            </w:r>
            <w:proofErr w:type="gramStart"/>
            <w:r w:rsidR="0003102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behaviours</w:t>
            </w:r>
            <w:proofErr w:type="gramEnd"/>
            <w:r w:rsidR="0003102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and programme ILOs, and how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the end point assessment is conducted.</w:t>
            </w:r>
          </w:p>
        </w:tc>
      </w:tr>
      <w:tr w:rsidR="00582373" w:rsidRPr="000662D5" w14:paraId="4A3D7463" w14:textId="77777777" w:rsidTr="00B57EF1">
        <w:trPr>
          <w:trHeight w:val="189"/>
        </w:trPr>
        <w:tc>
          <w:tcPr>
            <w:tcW w:w="8755" w:type="dxa"/>
            <w:shd w:val="clear" w:color="auto" w:fill="E6E6E6"/>
            <w:hideMark/>
          </w:tcPr>
          <w:p w14:paraId="4A3D7462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65" w14:textId="77777777" w:rsidTr="00B57EF1">
        <w:trPr>
          <w:trHeight w:val="47"/>
        </w:trPr>
        <w:tc>
          <w:tcPr>
            <w:tcW w:w="8755" w:type="dxa"/>
            <w:shd w:val="clear" w:color="auto" w:fill="E6E6E6"/>
          </w:tcPr>
          <w:p w14:paraId="4A3D7464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4A3D7466" w14:textId="77777777" w:rsidR="00582373" w:rsidRPr="000662D5" w:rsidRDefault="00582373" w:rsidP="0058237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67" w14:textId="77777777" w:rsidR="00BE6F80" w:rsidRPr="00884F6D" w:rsidRDefault="00582373" w:rsidP="0058237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GB"/>
        </w:rPr>
      </w:pPr>
      <w:r w:rsidRPr="00884F6D">
        <w:rPr>
          <w:rFonts w:ascii="Arial" w:eastAsia="Times New Roman" w:hAnsi="Arial" w:cs="Arial"/>
          <w:i/>
          <w:sz w:val="18"/>
          <w:szCs w:val="18"/>
          <w:lang w:eastAsia="en-GB"/>
        </w:rPr>
        <w:t>(please type here)</w:t>
      </w:r>
    </w:p>
    <w:p w14:paraId="4A3D7468" w14:textId="77777777" w:rsidR="00582373" w:rsidRPr="000662D5" w:rsidRDefault="00582373" w:rsidP="0058237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755"/>
      </w:tblGrid>
      <w:tr w:rsidR="00582373" w:rsidRPr="000662D5" w14:paraId="4A3D746A" w14:textId="77777777" w:rsidTr="00B57EF1">
        <w:tc>
          <w:tcPr>
            <w:tcW w:w="8755" w:type="dxa"/>
            <w:shd w:val="clear" w:color="auto" w:fill="E6E6E6"/>
            <w:hideMark/>
          </w:tcPr>
          <w:p w14:paraId="4A3D7469" w14:textId="77777777" w:rsidR="00582373" w:rsidRPr="000662D5" w:rsidRDefault="00582373" w:rsidP="00B57EF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    Please comment on the assessment process, for example, you may wish to reflect on:</w:t>
            </w:r>
          </w:p>
        </w:tc>
      </w:tr>
      <w:tr w:rsidR="00582373" w:rsidRPr="000662D5" w14:paraId="4A3D746C" w14:textId="77777777" w:rsidTr="00B57EF1">
        <w:tc>
          <w:tcPr>
            <w:tcW w:w="8755" w:type="dxa"/>
            <w:shd w:val="clear" w:color="auto" w:fill="E6E6E6"/>
          </w:tcPr>
          <w:p w14:paraId="4A3D746B" w14:textId="77777777" w:rsidR="00582373" w:rsidRPr="000662D5" w:rsidRDefault="00582373" w:rsidP="00B57EF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6E" w14:textId="77777777" w:rsidTr="00B57EF1">
        <w:tc>
          <w:tcPr>
            <w:tcW w:w="8755" w:type="dxa"/>
            <w:shd w:val="clear" w:color="auto" w:fill="E6E6E6"/>
            <w:hideMark/>
          </w:tcPr>
          <w:p w14:paraId="4A3D746D" w14:textId="77777777" w:rsidR="00582373" w:rsidRPr="000662D5" w:rsidRDefault="00582373" w:rsidP="0058237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fairness, </w:t>
            </w:r>
            <w:proofErr w:type="gram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consistency</w:t>
            </w:r>
            <w:proofErr w:type="gram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clarity of the internal marking process;</w:t>
            </w:r>
          </w:p>
        </w:tc>
      </w:tr>
      <w:tr w:rsidR="00582373" w:rsidRPr="000662D5" w14:paraId="4A3D7471" w14:textId="77777777" w:rsidTr="00B57EF1">
        <w:tc>
          <w:tcPr>
            <w:tcW w:w="8755" w:type="dxa"/>
            <w:shd w:val="clear" w:color="auto" w:fill="E6E6E6"/>
            <w:hideMark/>
          </w:tcPr>
          <w:p w14:paraId="4A3D746F" w14:textId="77777777" w:rsidR="00582373" w:rsidRPr="000662D5" w:rsidRDefault="00582373" w:rsidP="00582373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 administration of the assessment process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including the size and range of assessment sample made available to you and your access to all the material needed to make a judgment.</w:t>
            </w:r>
          </w:p>
          <w:p w14:paraId="4A3D7470" w14:textId="77777777" w:rsidR="00582373" w:rsidRPr="000662D5" w:rsidRDefault="00582373" w:rsidP="00B57EF1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4A3D7472" w14:textId="77777777" w:rsidR="00582373" w:rsidRPr="000662D5" w:rsidRDefault="00582373" w:rsidP="0058237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73" w14:textId="77777777" w:rsidR="00582373" w:rsidRPr="000662D5" w:rsidRDefault="00582373" w:rsidP="00582373">
      <w:pPr>
        <w:numPr>
          <w:ilvl w:val="12"/>
          <w:numId w:val="0"/>
        </w:num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74" w14:textId="77777777" w:rsidR="00582373" w:rsidRPr="000662D5" w:rsidRDefault="00582373" w:rsidP="0058237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662D5">
        <w:rPr>
          <w:rFonts w:ascii="Arial" w:eastAsia="Times New Roman" w:hAnsi="Arial" w:cs="Arial"/>
          <w:sz w:val="18"/>
          <w:szCs w:val="18"/>
          <w:lang w:eastAsia="en-GB"/>
        </w:rPr>
        <w:t>(</w:t>
      </w:r>
      <w:r w:rsidRPr="007E5763">
        <w:rPr>
          <w:rFonts w:ascii="Arial" w:eastAsia="Times New Roman" w:hAnsi="Arial" w:cs="Arial"/>
          <w:i/>
          <w:sz w:val="18"/>
          <w:szCs w:val="18"/>
          <w:lang w:eastAsia="en-GB"/>
        </w:rPr>
        <w:t>please type here</w:t>
      </w:r>
      <w:r w:rsidRPr="000662D5">
        <w:rPr>
          <w:rFonts w:ascii="Arial" w:eastAsia="Times New Roman" w:hAnsi="Arial" w:cs="Arial"/>
          <w:sz w:val="18"/>
          <w:szCs w:val="18"/>
          <w:lang w:eastAsia="en-GB"/>
        </w:rPr>
        <w:t>)</w:t>
      </w:r>
    </w:p>
    <w:p w14:paraId="4A3D7475" w14:textId="77777777" w:rsidR="00582373" w:rsidRPr="000662D5" w:rsidRDefault="00582373" w:rsidP="0058237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76" w14:textId="77777777" w:rsidR="00582373" w:rsidRPr="000662D5" w:rsidRDefault="00582373" w:rsidP="00582373">
      <w:pPr>
        <w:numPr>
          <w:ilvl w:val="12"/>
          <w:numId w:val="0"/>
        </w:num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755"/>
      </w:tblGrid>
      <w:tr w:rsidR="00582373" w:rsidRPr="000662D5" w14:paraId="4A3D7478" w14:textId="77777777" w:rsidTr="00B57EF1">
        <w:trPr>
          <w:trHeight w:val="587"/>
        </w:trPr>
        <w:tc>
          <w:tcPr>
            <w:tcW w:w="8755" w:type="dxa"/>
            <w:shd w:val="clear" w:color="auto" w:fill="E6E6E6"/>
            <w:hideMark/>
          </w:tcPr>
          <w:p w14:paraId="4A3D7477" w14:textId="77777777" w:rsidR="00582373" w:rsidRPr="000662D5" w:rsidRDefault="00582373" w:rsidP="00B57EF1">
            <w:pPr>
              <w:numPr>
                <w:ilvl w:val="12"/>
                <w:numId w:val="0"/>
              </w:numPr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>Any other comments not already noted above.</w:t>
            </w:r>
            <w:r w:rsidRPr="000662D5">
              <w:rPr>
                <w:rFonts w:ascii="Arial" w:hAnsi="Arial" w:cs="Arial"/>
                <w:sz w:val="18"/>
                <w:szCs w:val="18"/>
              </w:rPr>
              <w:t xml:space="preserve"> (If this is your final year as an external examiner, please comment on any trends and key issues which are evident from your term of appointment).</w:t>
            </w:r>
          </w:p>
        </w:tc>
      </w:tr>
    </w:tbl>
    <w:p w14:paraId="4A3D7479" w14:textId="77777777" w:rsidR="00582373" w:rsidRPr="000662D5" w:rsidRDefault="00582373" w:rsidP="0058237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A3D747A" w14:textId="77777777" w:rsidR="00582373" w:rsidRDefault="00582373" w:rsidP="00582373">
      <w:pPr>
        <w:tabs>
          <w:tab w:val="left" w:pos="1905"/>
          <w:tab w:val="center" w:pos="4153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GB"/>
        </w:rPr>
      </w:pPr>
    </w:p>
    <w:p w14:paraId="4A3D747B" w14:textId="77777777" w:rsidR="00582373" w:rsidRDefault="00582373" w:rsidP="00582373">
      <w:pPr>
        <w:tabs>
          <w:tab w:val="left" w:pos="1905"/>
          <w:tab w:val="center" w:pos="4153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0662D5">
        <w:rPr>
          <w:rFonts w:ascii="Arial" w:eastAsia="Times New Roman" w:hAnsi="Arial" w:cs="Arial"/>
          <w:b/>
          <w:sz w:val="18"/>
          <w:szCs w:val="18"/>
          <w:lang w:eastAsia="en-GB"/>
        </w:rPr>
        <w:t>REPORT SUMMARY: (to be completed by external examiner)</w:t>
      </w:r>
    </w:p>
    <w:p w14:paraId="4A3D747C" w14:textId="77777777" w:rsidR="00582373" w:rsidRDefault="00582373" w:rsidP="00582373">
      <w:pPr>
        <w:tabs>
          <w:tab w:val="left" w:pos="1905"/>
          <w:tab w:val="center" w:pos="4153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4A3D747D" w14:textId="77777777" w:rsidR="00582373" w:rsidRDefault="00582373" w:rsidP="00582373">
      <w:pPr>
        <w:tabs>
          <w:tab w:val="left" w:pos="1905"/>
          <w:tab w:val="center" w:pos="4153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  <w:sectPr w:rsidR="00582373" w:rsidSect="006F5AF8">
          <w:footerReference w:type="default" r:id="rId15"/>
          <w:pgSz w:w="12240" w:h="15840"/>
          <w:pgMar w:top="1135" w:right="1800" w:bottom="1276" w:left="1800" w:header="720" w:footer="324" w:gutter="0"/>
          <w:cols w:space="720"/>
          <w:docGrid w:linePitch="360"/>
        </w:sectPr>
      </w:pPr>
    </w:p>
    <w:p w14:paraId="4A3D747E" w14:textId="77777777" w:rsidR="00582373" w:rsidRPr="000662D5" w:rsidRDefault="00582373" w:rsidP="00582373">
      <w:pPr>
        <w:tabs>
          <w:tab w:val="left" w:pos="1905"/>
          <w:tab w:val="center" w:pos="4153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51"/>
        <w:gridCol w:w="8079"/>
      </w:tblGrid>
      <w:tr w:rsidR="00582373" w:rsidRPr="000662D5" w14:paraId="4A3D7487" w14:textId="77777777" w:rsidTr="00B57EF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4A3D747F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4A3D7480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In my view as an external examiner: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A3D7481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</w:p>
          <w:p w14:paraId="4A3D7482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A3D7483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</w:p>
          <w:p w14:paraId="4A3D7484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A3D7485" w14:textId="77777777" w:rsidR="00582373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A3D7486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Please comment (max 300 words for each section)</w:t>
            </w:r>
          </w:p>
        </w:tc>
      </w:tr>
      <w:tr w:rsidR="00582373" w:rsidRPr="000662D5" w14:paraId="4A3D748D" w14:textId="77777777" w:rsidTr="00B57EF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3D7488" w14:textId="77777777" w:rsidR="00582373" w:rsidRPr="000662D5" w:rsidRDefault="00582373" w:rsidP="00B57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The standards set for the award(s) are appropriate for qualifications at this level and in this subject (including </w:t>
            </w:r>
            <w:hyperlink r:id="rId16" w:history="1">
              <w:r w:rsidRPr="000662D5">
                <w:rPr>
                  <w:rStyle w:val="Hyperlink"/>
                  <w:rFonts w:ascii="Arial" w:hAnsi="Arial" w:cs="Arial"/>
                  <w:i/>
                  <w:sz w:val="18"/>
                  <w:szCs w:val="18"/>
                  <w:lang w:eastAsia="en-GB"/>
                </w:rPr>
                <w:t>Part A: Setting and maintaining academic standards</w:t>
              </w:r>
            </w:hyperlink>
            <w:r w:rsidRPr="000662D5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val="x-none" w:eastAsia="en-GB"/>
              </w:rPr>
              <w:t>: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val="x-none" w:eastAsia="en-GB"/>
              </w:rPr>
              <w:t xml:space="preserve"> </w:t>
            </w:r>
            <w:r w:rsidRPr="000662D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GB"/>
              </w:rPr>
              <w:t>Chapter A1: UK and European reference points for academic standards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(October 2013) - incorporates </w:t>
            </w:r>
            <w:r w:rsidRPr="000662D5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Framework for Higher Education Qualifications (FHEQ),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0662D5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Foundation Degree qualification benchmarks 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and </w:t>
            </w:r>
            <w:r w:rsidRPr="000662D5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Subject Benchmark Statements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4A3D7489" w14:textId="77777777" w:rsidR="00582373" w:rsidRPr="000662D5" w:rsidRDefault="00582373" w:rsidP="00B57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3D748A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8B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8C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93" w14:textId="77777777" w:rsidTr="00B57EF1">
        <w:tc>
          <w:tcPr>
            <w:tcW w:w="5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A3D748E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The standards of student performance are comparable with similar </w:t>
            </w:r>
            <w:proofErr w:type="spell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programmes</w:t>
            </w:r>
            <w:proofErr w:type="spell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or subjects in other UK institutions with which I am familiar.  </w:t>
            </w:r>
          </w:p>
          <w:p w14:paraId="4A3D748F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0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1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2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99" w14:textId="77777777" w:rsidTr="00B57EF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A3D7494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Assessment and feedback are used effectively to support students’ development, </w:t>
            </w:r>
            <w:proofErr w:type="gramStart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progression</w:t>
            </w:r>
            <w:proofErr w:type="gram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attainment</w:t>
            </w:r>
          </w:p>
          <w:p w14:paraId="4A3D7495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6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7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8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9F" w14:textId="77777777" w:rsidTr="00B57EF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A3D749A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 The processes for assessment, examination and the determination of awards are sound and fairly conducted.</w:t>
            </w:r>
          </w:p>
          <w:p w14:paraId="4A3D749B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C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D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9E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A5" w14:textId="77777777" w:rsidTr="00B57EF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A3D74A0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 Material was sent to me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 advance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of the Assessment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Board, and</w:t>
            </w:r>
            <w:proofErr w:type="gramEnd"/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arrive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 in sufficient time to allow me to fulfil my moderating function.</w:t>
            </w:r>
          </w:p>
          <w:p w14:paraId="4A3D74A1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A2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A3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A4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BF6A34" w14:paraId="4A3D74AB" w14:textId="77777777" w:rsidTr="00B57EF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A3D74A6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 I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receive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 a satisfactory response to my</w:t>
            </w: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previous ex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ternal examiner report.</w:t>
            </w:r>
          </w:p>
          <w:p w14:paraId="4A3D74A7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A8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A9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AA" w14:textId="77777777" w:rsidR="00582373" w:rsidRPr="00BF6A34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</w:pPr>
          </w:p>
        </w:tc>
      </w:tr>
    </w:tbl>
    <w:p w14:paraId="4A3D74AC" w14:textId="77777777" w:rsidR="00582373" w:rsidRPr="000662D5" w:rsidRDefault="00582373" w:rsidP="005823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7512"/>
      </w:tblGrid>
      <w:tr w:rsidR="00582373" w:rsidRPr="000662D5" w14:paraId="4A3D74AF" w14:textId="77777777" w:rsidTr="00B57EF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3D74AD" w14:textId="77777777" w:rsidR="00582373" w:rsidRPr="000662D5" w:rsidRDefault="00582373" w:rsidP="00B57EF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Signature or email address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AE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82373" w:rsidRPr="000662D5" w14:paraId="4A3D74B2" w14:textId="77777777" w:rsidTr="00B57EF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3D74B0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662D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4B1" w14:textId="77777777" w:rsidR="00582373" w:rsidRPr="000662D5" w:rsidRDefault="00582373" w:rsidP="00B57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4A3D74B3" w14:textId="77777777" w:rsidR="00582373" w:rsidRPr="000662D5" w:rsidRDefault="00582373" w:rsidP="00582373">
      <w:pPr>
        <w:numPr>
          <w:ilvl w:val="12"/>
          <w:numId w:val="0"/>
        </w:numPr>
        <w:tabs>
          <w:tab w:val="left" w:pos="119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4A3D74B4" w14:textId="77777777" w:rsidR="00582373" w:rsidRDefault="00582373" w:rsidP="005823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3D74B5" w14:textId="77777777" w:rsidR="00582373" w:rsidRDefault="00582373" w:rsidP="00582373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14:paraId="4A3D74B6" w14:textId="77777777" w:rsidR="00582373" w:rsidRDefault="00582373" w:rsidP="00582373"/>
    <w:p w14:paraId="4A3D74B7" w14:textId="77777777" w:rsidR="00582373" w:rsidRPr="000662D5" w:rsidRDefault="00582373" w:rsidP="00905B7E">
      <w:pPr>
        <w:numPr>
          <w:ilvl w:val="12"/>
          <w:numId w:val="0"/>
        </w:numPr>
        <w:tabs>
          <w:tab w:val="left" w:pos="119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sectPr w:rsidR="00582373" w:rsidRPr="000662D5" w:rsidSect="004010DE">
      <w:pgSz w:w="15840" w:h="12240" w:orient="landscape"/>
      <w:pgMar w:top="1800" w:right="1276" w:bottom="1800" w:left="1135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74BC" w14:textId="77777777" w:rsidR="00890F64" w:rsidRDefault="00890F64" w:rsidP="00393A7E">
      <w:pPr>
        <w:spacing w:after="0" w:line="240" w:lineRule="auto"/>
      </w:pPr>
      <w:r>
        <w:separator/>
      </w:r>
    </w:p>
  </w:endnote>
  <w:endnote w:type="continuationSeparator" w:id="0">
    <w:p w14:paraId="4A3D74BD" w14:textId="77777777" w:rsidR="00890F64" w:rsidRDefault="00890F64" w:rsidP="0039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74BE" w14:textId="77777777" w:rsidR="00890F64" w:rsidRPr="00D0246C" w:rsidRDefault="00890F64">
    <w:pPr>
      <w:pStyle w:val="Footer"/>
      <w:rPr>
        <w:lang w:val="en-GB"/>
      </w:rPr>
    </w:pP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9D24E6">
      <w:rPr>
        <w:rFonts w:ascii="Arial" w:hAnsi="Arial" w:cs="Arial"/>
        <w:i/>
        <w:noProof/>
        <w:sz w:val="18"/>
        <w:szCs w:val="18"/>
      </w:rPr>
      <w:t>2</w:t>
    </w:r>
    <w:r>
      <w:rPr>
        <w:rFonts w:ascii="Arial" w:hAnsi="Arial" w:cs="Arial"/>
        <w:i/>
        <w:noProof/>
        <w:sz w:val="18"/>
        <w:szCs w:val="18"/>
      </w:rPr>
      <w:fldChar w:fldCharType="end"/>
    </w:r>
    <w:r>
      <w:rPr>
        <w:rFonts w:ascii="Arial" w:hAnsi="Arial" w:cs="Arial"/>
        <w:i/>
        <w:noProof/>
        <w:sz w:val="18"/>
        <w:szCs w:val="18"/>
        <w:lang w:val="en-GB"/>
      </w:rPr>
      <w:tab/>
    </w:r>
    <w:r>
      <w:rPr>
        <w:rFonts w:ascii="Arial" w:hAnsi="Arial" w:cs="Arial"/>
        <w:i/>
        <w:sz w:val="18"/>
        <w:szCs w:val="18"/>
        <w:lang w:val="en-GB"/>
      </w:rPr>
      <w:t xml:space="preserve">6N - External Examining: </w:t>
    </w:r>
    <w:r>
      <w:rPr>
        <w:rFonts w:ascii="Arial" w:hAnsi="Arial" w:cs="Arial"/>
        <w:i/>
        <w:sz w:val="18"/>
        <w:szCs w:val="18"/>
      </w:rPr>
      <w:t>Policy and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74BA" w14:textId="77777777" w:rsidR="00890F64" w:rsidRDefault="00890F64" w:rsidP="00393A7E">
      <w:pPr>
        <w:spacing w:after="0" w:line="240" w:lineRule="auto"/>
      </w:pPr>
      <w:r>
        <w:separator/>
      </w:r>
    </w:p>
  </w:footnote>
  <w:footnote w:type="continuationSeparator" w:id="0">
    <w:p w14:paraId="4A3D74BB" w14:textId="77777777" w:rsidR="00890F64" w:rsidRDefault="00890F64" w:rsidP="00393A7E">
      <w:pPr>
        <w:spacing w:after="0" w:line="240" w:lineRule="auto"/>
      </w:pPr>
      <w:r>
        <w:continuationSeparator/>
      </w:r>
    </w:p>
  </w:footnote>
  <w:footnote w:id="1">
    <w:p w14:paraId="4A3D74C0" w14:textId="77777777" w:rsidR="00890F64" w:rsidRDefault="00890F64" w:rsidP="005823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Where a </w:t>
      </w:r>
      <w:proofErr w:type="spellStart"/>
      <w:r>
        <w:rPr>
          <w:rFonts w:ascii="Arial" w:hAnsi="Arial" w:cs="Arial"/>
          <w:sz w:val="16"/>
          <w:szCs w:val="16"/>
        </w:rPr>
        <w:t>programme</w:t>
      </w:r>
      <w:proofErr w:type="spellEnd"/>
      <w:r>
        <w:rPr>
          <w:rFonts w:ascii="Arial" w:hAnsi="Arial" w:cs="Arial"/>
          <w:sz w:val="16"/>
          <w:szCs w:val="16"/>
        </w:rPr>
        <w:t xml:space="preserve"> is delivered at multiple locations (i.e. delivered to different cohorts at different colleges), a separate report must be completed for each location of delivery.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066C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6E41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E3C7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37A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 w15:restartNumberingAfterBreak="0">
    <w:nsid w:val="052F0EE2"/>
    <w:multiLevelType w:val="hybridMultilevel"/>
    <w:tmpl w:val="31F4BC3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98F715A"/>
    <w:multiLevelType w:val="hybridMultilevel"/>
    <w:tmpl w:val="1AB01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6B11"/>
    <w:multiLevelType w:val="hybridMultilevel"/>
    <w:tmpl w:val="CC9E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1426A"/>
    <w:multiLevelType w:val="hybridMultilevel"/>
    <w:tmpl w:val="1F7E6DE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D05F4F"/>
    <w:multiLevelType w:val="hybridMultilevel"/>
    <w:tmpl w:val="602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4CB1"/>
    <w:multiLevelType w:val="hybridMultilevel"/>
    <w:tmpl w:val="DF30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2BEF35EC"/>
    <w:multiLevelType w:val="hybridMultilevel"/>
    <w:tmpl w:val="14F2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0B27"/>
    <w:multiLevelType w:val="hybridMultilevel"/>
    <w:tmpl w:val="0F1635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4F2"/>
    <w:multiLevelType w:val="hybridMultilevel"/>
    <w:tmpl w:val="14DC9E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41593E"/>
    <w:multiLevelType w:val="hybridMultilevel"/>
    <w:tmpl w:val="86141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7A8F"/>
    <w:multiLevelType w:val="hybridMultilevel"/>
    <w:tmpl w:val="1262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7AC"/>
    <w:multiLevelType w:val="hybridMultilevel"/>
    <w:tmpl w:val="793435F2"/>
    <w:lvl w:ilvl="0" w:tplc="DE7A7E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E82F5E"/>
    <w:multiLevelType w:val="hybridMultilevel"/>
    <w:tmpl w:val="D938F1C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3B41B7"/>
    <w:multiLevelType w:val="hybridMultilevel"/>
    <w:tmpl w:val="D97CF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16E36"/>
    <w:multiLevelType w:val="hybridMultilevel"/>
    <w:tmpl w:val="3A702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A6E68"/>
    <w:multiLevelType w:val="hybridMultilevel"/>
    <w:tmpl w:val="6A02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64FD6"/>
    <w:multiLevelType w:val="hybridMultilevel"/>
    <w:tmpl w:val="1304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3254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4" w15:restartNumberingAfterBreak="0">
    <w:nsid w:val="761D78A3"/>
    <w:multiLevelType w:val="hybridMultilevel"/>
    <w:tmpl w:val="B888D0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D0216F8"/>
    <w:multiLevelType w:val="hybridMultilevel"/>
    <w:tmpl w:val="99FA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22"/>
  </w:num>
  <w:num w:numId="16">
    <w:abstractNumId w:val="15"/>
  </w:num>
  <w:num w:numId="17">
    <w:abstractNumId w:val="24"/>
  </w:num>
  <w:num w:numId="18">
    <w:abstractNumId w:val="17"/>
  </w:num>
  <w:num w:numId="19">
    <w:abstractNumId w:val="20"/>
  </w:num>
  <w:num w:numId="20">
    <w:abstractNumId w:val="23"/>
  </w:num>
  <w:num w:numId="21">
    <w:abstractNumId w:val="13"/>
  </w:num>
  <w:num w:numId="22">
    <w:abstractNumId w:val="12"/>
  </w:num>
  <w:num w:numId="23">
    <w:abstractNumId w:val="10"/>
  </w:num>
  <w:num w:numId="24">
    <w:abstractNumId w:val="25"/>
  </w:num>
  <w:num w:numId="25">
    <w:abstractNumId w:val="21"/>
  </w:num>
  <w:num w:numId="26">
    <w:abstractNumId w:val="19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61"/>
    <w:rsid w:val="00031028"/>
    <w:rsid w:val="000460FC"/>
    <w:rsid w:val="00055C92"/>
    <w:rsid w:val="0005644D"/>
    <w:rsid w:val="000662D5"/>
    <w:rsid w:val="000753E2"/>
    <w:rsid w:val="000848F8"/>
    <w:rsid w:val="000C04B6"/>
    <w:rsid w:val="000E3989"/>
    <w:rsid w:val="001103F5"/>
    <w:rsid w:val="001342D6"/>
    <w:rsid w:val="001366CA"/>
    <w:rsid w:val="001430CC"/>
    <w:rsid w:val="0017028B"/>
    <w:rsid w:val="00170E28"/>
    <w:rsid w:val="001752F9"/>
    <w:rsid w:val="0018308D"/>
    <w:rsid w:val="0018325C"/>
    <w:rsid w:val="00194F7F"/>
    <w:rsid w:val="001A4682"/>
    <w:rsid w:val="001A61D9"/>
    <w:rsid w:val="001D6F7E"/>
    <w:rsid w:val="001E23DD"/>
    <w:rsid w:val="00211C84"/>
    <w:rsid w:val="00256078"/>
    <w:rsid w:val="00260D86"/>
    <w:rsid w:val="00272E36"/>
    <w:rsid w:val="00282215"/>
    <w:rsid w:val="002960CC"/>
    <w:rsid w:val="002C4116"/>
    <w:rsid w:val="002C6AF2"/>
    <w:rsid w:val="002F4DFF"/>
    <w:rsid w:val="003055E8"/>
    <w:rsid w:val="00311480"/>
    <w:rsid w:val="00340789"/>
    <w:rsid w:val="003478E5"/>
    <w:rsid w:val="003577C3"/>
    <w:rsid w:val="00387916"/>
    <w:rsid w:val="003914CC"/>
    <w:rsid w:val="00393A7E"/>
    <w:rsid w:val="003A677F"/>
    <w:rsid w:val="003A78F3"/>
    <w:rsid w:val="003C703A"/>
    <w:rsid w:val="003D3DE4"/>
    <w:rsid w:val="003D4B9B"/>
    <w:rsid w:val="003F3D5A"/>
    <w:rsid w:val="004010DE"/>
    <w:rsid w:val="00412077"/>
    <w:rsid w:val="00420FBA"/>
    <w:rsid w:val="00423FD4"/>
    <w:rsid w:val="00426D9B"/>
    <w:rsid w:val="00430B67"/>
    <w:rsid w:val="004614AA"/>
    <w:rsid w:val="00461CBF"/>
    <w:rsid w:val="004A3375"/>
    <w:rsid w:val="004B2A78"/>
    <w:rsid w:val="004C0D8C"/>
    <w:rsid w:val="004C7A7A"/>
    <w:rsid w:val="004E2F99"/>
    <w:rsid w:val="004F3392"/>
    <w:rsid w:val="005064FA"/>
    <w:rsid w:val="005223BF"/>
    <w:rsid w:val="00540E93"/>
    <w:rsid w:val="0054418D"/>
    <w:rsid w:val="00562AF4"/>
    <w:rsid w:val="00565F0C"/>
    <w:rsid w:val="005737E8"/>
    <w:rsid w:val="00575CF3"/>
    <w:rsid w:val="005800D1"/>
    <w:rsid w:val="00582373"/>
    <w:rsid w:val="00583FC8"/>
    <w:rsid w:val="005D362D"/>
    <w:rsid w:val="005D3B54"/>
    <w:rsid w:val="005E466A"/>
    <w:rsid w:val="006131DC"/>
    <w:rsid w:val="00617871"/>
    <w:rsid w:val="00624626"/>
    <w:rsid w:val="00631CF2"/>
    <w:rsid w:val="00633938"/>
    <w:rsid w:val="006475CC"/>
    <w:rsid w:val="00660479"/>
    <w:rsid w:val="00691BF5"/>
    <w:rsid w:val="006C0272"/>
    <w:rsid w:val="006D3D8D"/>
    <w:rsid w:val="006F3209"/>
    <w:rsid w:val="006F5AF8"/>
    <w:rsid w:val="007309CF"/>
    <w:rsid w:val="007527D3"/>
    <w:rsid w:val="007873D1"/>
    <w:rsid w:val="007A2287"/>
    <w:rsid w:val="007A546D"/>
    <w:rsid w:val="007C352E"/>
    <w:rsid w:val="007E5763"/>
    <w:rsid w:val="007F0E11"/>
    <w:rsid w:val="00802E4F"/>
    <w:rsid w:val="00862C15"/>
    <w:rsid w:val="008660BD"/>
    <w:rsid w:val="00876A2C"/>
    <w:rsid w:val="008774C2"/>
    <w:rsid w:val="008807FC"/>
    <w:rsid w:val="00890F64"/>
    <w:rsid w:val="00895900"/>
    <w:rsid w:val="008A7597"/>
    <w:rsid w:val="008B7728"/>
    <w:rsid w:val="008E0BF2"/>
    <w:rsid w:val="008E49FC"/>
    <w:rsid w:val="008F2861"/>
    <w:rsid w:val="00905B7E"/>
    <w:rsid w:val="00915986"/>
    <w:rsid w:val="00920CF8"/>
    <w:rsid w:val="00932A92"/>
    <w:rsid w:val="00961034"/>
    <w:rsid w:val="00963834"/>
    <w:rsid w:val="0097720C"/>
    <w:rsid w:val="00982C7B"/>
    <w:rsid w:val="009C3947"/>
    <w:rsid w:val="009D24E6"/>
    <w:rsid w:val="009D6B15"/>
    <w:rsid w:val="009E24AB"/>
    <w:rsid w:val="009F09B4"/>
    <w:rsid w:val="009F21C4"/>
    <w:rsid w:val="00A032D7"/>
    <w:rsid w:val="00A466A4"/>
    <w:rsid w:val="00A6037B"/>
    <w:rsid w:val="00A80368"/>
    <w:rsid w:val="00A95D1D"/>
    <w:rsid w:val="00AA1CE2"/>
    <w:rsid w:val="00AB5B3D"/>
    <w:rsid w:val="00AE1D29"/>
    <w:rsid w:val="00AE65DA"/>
    <w:rsid w:val="00B010D9"/>
    <w:rsid w:val="00B15A76"/>
    <w:rsid w:val="00B23842"/>
    <w:rsid w:val="00B57EF1"/>
    <w:rsid w:val="00B765E4"/>
    <w:rsid w:val="00B76A8D"/>
    <w:rsid w:val="00BA1702"/>
    <w:rsid w:val="00BA50B8"/>
    <w:rsid w:val="00BE27E5"/>
    <w:rsid w:val="00BE3AEE"/>
    <w:rsid w:val="00BE3F57"/>
    <w:rsid w:val="00BE6F80"/>
    <w:rsid w:val="00BF14CB"/>
    <w:rsid w:val="00C10FC5"/>
    <w:rsid w:val="00C57990"/>
    <w:rsid w:val="00C63D54"/>
    <w:rsid w:val="00C677B8"/>
    <w:rsid w:val="00C72B24"/>
    <w:rsid w:val="00CA19E4"/>
    <w:rsid w:val="00CA38BA"/>
    <w:rsid w:val="00CE0792"/>
    <w:rsid w:val="00CE50B1"/>
    <w:rsid w:val="00CF5680"/>
    <w:rsid w:val="00CF7DBC"/>
    <w:rsid w:val="00D01C07"/>
    <w:rsid w:val="00D0246C"/>
    <w:rsid w:val="00D12182"/>
    <w:rsid w:val="00D41DF3"/>
    <w:rsid w:val="00D6714E"/>
    <w:rsid w:val="00D7458D"/>
    <w:rsid w:val="00D83478"/>
    <w:rsid w:val="00D91572"/>
    <w:rsid w:val="00D97B8E"/>
    <w:rsid w:val="00DA0F42"/>
    <w:rsid w:val="00DB37EE"/>
    <w:rsid w:val="00DC0372"/>
    <w:rsid w:val="00DC0468"/>
    <w:rsid w:val="00E03449"/>
    <w:rsid w:val="00E076B3"/>
    <w:rsid w:val="00E11D70"/>
    <w:rsid w:val="00E13501"/>
    <w:rsid w:val="00E20D61"/>
    <w:rsid w:val="00E316B8"/>
    <w:rsid w:val="00E3276E"/>
    <w:rsid w:val="00E46B37"/>
    <w:rsid w:val="00E47F25"/>
    <w:rsid w:val="00E71039"/>
    <w:rsid w:val="00E72654"/>
    <w:rsid w:val="00E74100"/>
    <w:rsid w:val="00E92F3C"/>
    <w:rsid w:val="00E941AB"/>
    <w:rsid w:val="00EA2DB3"/>
    <w:rsid w:val="00EB638B"/>
    <w:rsid w:val="00EE72BD"/>
    <w:rsid w:val="00EF2541"/>
    <w:rsid w:val="00EF35BF"/>
    <w:rsid w:val="00F232E9"/>
    <w:rsid w:val="00F24CF7"/>
    <w:rsid w:val="00F3224D"/>
    <w:rsid w:val="00F4092B"/>
    <w:rsid w:val="00F62C56"/>
    <w:rsid w:val="00F8217F"/>
    <w:rsid w:val="00F82F0E"/>
    <w:rsid w:val="00FA120D"/>
    <w:rsid w:val="00FA614B"/>
    <w:rsid w:val="00FA7562"/>
    <w:rsid w:val="00FD6694"/>
    <w:rsid w:val="00FD691C"/>
    <w:rsid w:val="00FE1F2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7405"/>
  <w15:docId w15:val="{1CAC15FE-0389-48BD-8128-E235FFE6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uiPriority="0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72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3A7E"/>
    <w:pPr>
      <w:keepNext/>
      <w:tabs>
        <w:tab w:val="left" w:pos="-432"/>
        <w:tab w:val="left" w:pos="1440"/>
        <w:tab w:val="left" w:pos="1980"/>
      </w:tabs>
      <w:spacing w:after="0" w:line="240" w:lineRule="auto"/>
      <w:ind w:left="720" w:right="386" w:hanging="720"/>
      <w:outlineLvl w:val="0"/>
    </w:pPr>
    <w:rPr>
      <w:rFonts w:ascii="Palatino" w:eastAsia="Times New Roman" w:hAnsi="Palatino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93A7E"/>
    <w:pPr>
      <w:keepNext/>
      <w:tabs>
        <w:tab w:val="left" w:pos="1440"/>
        <w:tab w:val="left" w:pos="1980"/>
        <w:tab w:val="left" w:pos="288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/>
      <w:b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393A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3A7E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left" w:pos="-432"/>
        <w:tab w:val="left" w:pos="1440"/>
        <w:tab w:val="left" w:pos="1980"/>
      </w:tabs>
      <w:spacing w:after="0" w:line="240" w:lineRule="atLeast"/>
      <w:ind w:left="720" w:hanging="720"/>
      <w:jc w:val="center"/>
      <w:outlineLvl w:val="3"/>
    </w:pPr>
    <w:rPr>
      <w:rFonts w:ascii="Palatino" w:eastAsia="Times New Roman" w:hAnsi="Palatino"/>
      <w:b/>
      <w:sz w:val="28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3A7E"/>
    <w:pPr>
      <w:spacing w:before="240" w:after="60"/>
      <w:outlineLvl w:val="4"/>
    </w:pPr>
    <w:rPr>
      <w:rFonts w:eastAsia="Times New Roman" w:cs="Calibri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3A7E"/>
    <w:rPr>
      <w:rFonts w:ascii="Palatino" w:eastAsia="Times New Roman" w:hAnsi="Palatino"/>
      <w:b/>
    </w:rPr>
  </w:style>
  <w:style w:type="character" w:customStyle="1" w:styleId="Heading2Char">
    <w:name w:val="Heading 2 Char"/>
    <w:link w:val="Heading2"/>
    <w:rsid w:val="00393A7E"/>
    <w:rPr>
      <w:rFonts w:ascii="Times New Roman" w:eastAsia="Times New Roman" w:hAnsi="Times New Roman"/>
      <w:b/>
    </w:rPr>
  </w:style>
  <w:style w:type="character" w:customStyle="1" w:styleId="Heading3Char">
    <w:name w:val="Heading 3 Char"/>
    <w:link w:val="Heading3"/>
    <w:rsid w:val="00393A7E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393A7E"/>
    <w:rPr>
      <w:rFonts w:ascii="Palatino" w:eastAsia="Times New Roman" w:hAnsi="Palatino"/>
      <w:b/>
      <w:sz w:val="28"/>
    </w:rPr>
  </w:style>
  <w:style w:type="character" w:customStyle="1" w:styleId="Heading5Char">
    <w:name w:val="Heading 5 Char"/>
    <w:link w:val="Heading5"/>
    <w:semiHidden/>
    <w:rsid w:val="00393A7E"/>
    <w:rPr>
      <w:rFonts w:eastAsia="Times New Roman" w:cs="Calibri"/>
      <w:b/>
      <w:bCs/>
      <w:i/>
      <w:iCs/>
      <w:sz w:val="26"/>
      <w:szCs w:val="26"/>
      <w:lang w:eastAsia="en-US"/>
    </w:rPr>
  </w:style>
  <w:style w:type="character" w:styleId="Hyperlink">
    <w:name w:val="Hyperlink"/>
    <w:unhideWhenUsed/>
    <w:rsid w:val="00393A7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3A7E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3A7E"/>
    <w:pPr>
      <w:tabs>
        <w:tab w:val="left" w:pos="426"/>
        <w:tab w:val="right" w:leader="dot" w:pos="9029"/>
      </w:tabs>
      <w:spacing w:before="60" w:after="60" w:line="240" w:lineRule="auto"/>
      <w:ind w:left="425" w:hanging="425"/>
    </w:pPr>
    <w:rPr>
      <w:rFonts w:ascii="Arial" w:eastAsia="Times New Roman" w:hAnsi="Arial" w:cs="Angsana New"/>
      <w:b/>
      <w:noProof/>
      <w:color w:val="000000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A7E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93A7E"/>
    <w:rPr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A7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93A7E"/>
    <w:rPr>
      <w:lang w:val="x-none" w:eastAsia="en-US"/>
    </w:rPr>
  </w:style>
  <w:style w:type="paragraph" w:styleId="Header">
    <w:name w:val="header"/>
    <w:basedOn w:val="Normal"/>
    <w:link w:val="HeaderChar"/>
    <w:unhideWhenUsed/>
    <w:rsid w:val="00393A7E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393A7E"/>
    <w:rPr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93A7E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393A7E"/>
    <w:rPr>
      <w:lang w:val="x-none" w:eastAsia="en-US"/>
    </w:rPr>
  </w:style>
  <w:style w:type="paragraph" w:styleId="EndnoteText">
    <w:name w:val="endnote text"/>
    <w:basedOn w:val="Normal"/>
    <w:link w:val="EndnoteTextChar"/>
    <w:semiHidden/>
    <w:unhideWhenUsed/>
    <w:rsid w:val="00393A7E"/>
    <w:rPr>
      <w:rFonts w:cs="Calibri"/>
      <w:sz w:val="20"/>
      <w:szCs w:val="20"/>
      <w:lang w:val="en-GB"/>
    </w:rPr>
  </w:style>
  <w:style w:type="character" w:customStyle="1" w:styleId="EndnoteTextChar">
    <w:name w:val="Endnote Text Char"/>
    <w:link w:val="EndnoteText"/>
    <w:semiHidden/>
    <w:rsid w:val="00393A7E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93A7E"/>
    <w:pPr>
      <w:spacing w:after="0" w:line="240" w:lineRule="auto"/>
    </w:pPr>
    <w:rPr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semiHidden/>
    <w:rsid w:val="00393A7E"/>
    <w:rPr>
      <w:lang w:val="x-none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93A7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BodyTextIndentChar">
    <w:name w:val="Body Text Indent Char"/>
    <w:link w:val="BodyTextIndent"/>
    <w:semiHidden/>
    <w:rsid w:val="00393A7E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3A7E"/>
    <w:pPr>
      <w:spacing w:after="0" w:line="240" w:lineRule="auto"/>
      <w:jc w:val="center"/>
    </w:pPr>
    <w:rPr>
      <w:sz w:val="20"/>
      <w:szCs w:val="20"/>
      <w:lang w:val="x-none"/>
    </w:rPr>
  </w:style>
  <w:style w:type="character" w:customStyle="1" w:styleId="BodyText2Char">
    <w:name w:val="Body Text 2 Char"/>
    <w:link w:val="BodyText2"/>
    <w:uiPriority w:val="99"/>
    <w:semiHidden/>
    <w:rsid w:val="00393A7E"/>
    <w:rPr>
      <w:lang w:val="x-none" w:eastAsia="en-US"/>
    </w:rPr>
  </w:style>
  <w:style w:type="paragraph" w:styleId="BodyText3">
    <w:name w:val="Body Text 3"/>
    <w:basedOn w:val="Normal"/>
    <w:link w:val="BodyText3Char"/>
    <w:semiHidden/>
    <w:unhideWhenUsed/>
    <w:rsid w:val="00393A7E"/>
    <w:pPr>
      <w:spacing w:after="120"/>
    </w:pPr>
    <w:rPr>
      <w:rFonts w:cs="Calibri"/>
      <w:sz w:val="16"/>
      <w:szCs w:val="16"/>
      <w:lang w:val="en-GB"/>
    </w:rPr>
  </w:style>
  <w:style w:type="character" w:customStyle="1" w:styleId="BodyText3Char">
    <w:name w:val="Body Text 3 Char"/>
    <w:link w:val="BodyText3"/>
    <w:semiHidden/>
    <w:rsid w:val="00393A7E"/>
    <w:rPr>
      <w:rFonts w:cs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393A7E"/>
    <w:pPr>
      <w:spacing w:after="120" w:line="480" w:lineRule="auto"/>
      <w:ind w:left="283"/>
    </w:pPr>
    <w:rPr>
      <w:rFonts w:cs="Calibri"/>
      <w:sz w:val="22"/>
      <w:szCs w:val="22"/>
      <w:lang w:val="en-GB"/>
    </w:rPr>
  </w:style>
  <w:style w:type="character" w:customStyle="1" w:styleId="BodyTextIndent2Char">
    <w:name w:val="Body Text Indent 2 Char"/>
    <w:link w:val="BodyTextIndent2"/>
    <w:semiHidden/>
    <w:rsid w:val="00393A7E"/>
    <w:rPr>
      <w:rFonts w:cs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393A7E"/>
    <w:pPr>
      <w:spacing w:after="120"/>
      <w:ind w:left="283"/>
    </w:pPr>
    <w:rPr>
      <w:rFonts w:cs="Calibri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semiHidden/>
    <w:rsid w:val="00393A7E"/>
    <w:rPr>
      <w:rFonts w:cs="Calibri"/>
      <w:sz w:val="16"/>
      <w:szCs w:val="16"/>
      <w:lang w:eastAsia="en-US"/>
    </w:rPr>
  </w:style>
  <w:style w:type="paragraph" w:styleId="BlockText">
    <w:name w:val="Block Text"/>
    <w:basedOn w:val="Normal"/>
    <w:unhideWhenUsed/>
    <w:rsid w:val="00393A7E"/>
    <w:pPr>
      <w:tabs>
        <w:tab w:val="left" w:pos="-432"/>
        <w:tab w:val="left" w:pos="1440"/>
        <w:tab w:val="left" w:pos="1980"/>
      </w:tabs>
      <w:spacing w:after="0" w:line="240" w:lineRule="atLeast"/>
      <w:ind w:left="720" w:right="386" w:hanging="720"/>
    </w:pPr>
    <w:rPr>
      <w:rFonts w:ascii="Palatino" w:eastAsia="Times New Roman" w:hAnsi="Palatino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3A7E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uiPriority w:val="99"/>
    <w:semiHidden/>
    <w:rsid w:val="00393A7E"/>
    <w:rPr>
      <w:rFonts w:ascii="Courier New" w:hAnsi="Courier New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A7E"/>
    <w:rPr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7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93A7E"/>
    <w:rPr>
      <w:rFonts w:ascii="Tahoma" w:hAnsi="Tahoma"/>
      <w:sz w:val="16"/>
      <w:szCs w:val="16"/>
      <w:lang w:val="x-none" w:eastAsia="en-US"/>
    </w:rPr>
  </w:style>
  <w:style w:type="paragraph" w:styleId="Revision">
    <w:name w:val="Revision"/>
    <w:uiPriority w:val="99"/>
    <w:semiHidden/>
    <w:rsid w:val="00393A7E"/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393A7E"/>
    <w:rPr>
      <w:sz w:val="22"/>
      <w:szCs w:val="22"/>
      <w:lang w:val="x-none" w:eastAsia="en-US"/>
    </w:rPr>
  </w:style>
  <w:style w:type="paragraph" w:styleId="ListParagraph">
    <w:name w:val="List Paragraph"/>
    <w:basedOn w:val="Normal"/>
    <w:link w:val="ListParagraphChar"/>
    <w:qFormat/>
    <w:rsid w:val="00393A7E"/>
    <w:pPr>
      <w:ind w:left="720"/>
      <w:contextualSpacing/>
    </w:pPr>
    <w:rPr>
      <w:sz w:val="22"/>
      <w:szCs w:val="22"/>
      <w:lang w:val="x-none"/>
    </w:rPr>
  </w:style>
  <w:style w:type="paragraph" w:customStyle="1" w:styleId="Indent">
    <w:name w:val="Indent"/>
    <w:basedOn w:val="Normal"/>
    <w:rsid w:val="00393A7E"/>
    <w:pPr>
      <w:spacing w:after="0" w:line="240" w:lineRule="auto"/>
      <w:ind w:left="720" w:hanging="720"/>
    </w:pPr>
    <w:rPr>
      <w:rFonts w:ascii="Palatino" w:eastAsia="Times New Roman" w:hAnsi="Palatino"/>
      <w:b/>
      <w:szCs w:val="20"/>
      <w:lang w:eastAsia="en-GB"/>
    </w:rPr>
  </w:style>
  <w:style w:type="paragraph" w:customStyle="1" w:styleId="CM32">
    <w:name w:val="CM32"/>
    <w:basedOn w:val="Normal"/>
    <w:next w:val="Normal"/>
    <w:rsid w:val="00393A7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SimSun" w:hAnsi="Segoe UI"/>
      <w:lang w:val="en-GB" w:eastAsia="zh-CN"/>
    </w:rPr>
  </w:style>
  <w:style w:type="paragraph" w:customStyle="1" w:styleId="CM34">
    <w:name w:val="CM34"/>
    <w:basedOn w:val="Normal"/>
    <w:next w:val="Normal"/>
    <w:rsid w:val="00393A7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SimSun" w:hAnsi="Segoe UI"/>
      <w:lang w:val="en-GB" w:eastAsia="zh-CN"/>
    </w:rPr>
  </w:style>
  <w:style w:type="character" w:styleId="FootnoteReference">
    <w:name w:val="footnote reference"/>
    <w:semiHidden/>
    <w:unhideWhenUsed/>
    <w:rsid w:val="00393A7E"/>
    <w:rPr>
      <w:vertAlign w:val="superscript"/>
    </w:rPr>
  </w:style>
  <w:style w:type="character" w:styleId="CommentReference">
    <w:name w:val="annotation reference"/>
    <w:semiHidden/>
    <w:unhideWhenUsed/>
    <w:rsid w:val="00393A7E"/>
    <w:rPr>
      <w:sz w:val="16"/>
      <w:szCs w:val="16"/>
    </w:rPr>
  </w:style>
  <w:style w:type="character" w:styleId="EndnoteReference">
    <w:name w:val="endnote reference"/>
    <w:semiHidden/>
    <w:unhideWhenUsed/>
    <w:rsid w:val="00393A7E"/>
    <w:rPr>
      <w:vertAlign w:val="superscript"/>
    </w:rPr>
  </w:style>
  <w:style w:type="table" w:styleId="TableGrid">
    <w:name w:val="Table Grid"/>
    <w:basedOn w:val="TableNormal"/>
    <w:uiPriority w:val="99"/>
    <w:rsid w:val="00393A7E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netsp.bournemouth.ac.uk/pandptest/6n-external-examining-policy-and-procedur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qaa.ac.uk/quality-code/the-existing-uk-quality-code/part-a-setting-and-maintaining-academic-standard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xternalexamining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/>
    <_Coverage xmlns="http://schemas.microsoft.com/sharepoint/v3/fields" xsi:nil="true"/>
    <_dlc_DocId xmlns="7845b4e5-581f-4554-8843-a411c9829904">ZXDD766ENQDJ-1517430395-2702</_dlc_DocId>
    <_dlc_DocIdUrl xmlns="7845b4e5-581f-4554-8843-a411c9829904">
      <Url>https://intranetsp.bournemouth.ac.uk/_layouts/15/DocIdRedir.aspx?ID=ZXDD766ENQDJ-1517430395-2702</Url>
      <Description>ZXDD766ENQDJ-1517430395-2702</Description>
    </_dlc_DocIdUrl>
    <Description0 xmlns="859D332E-027E-4A46-9354-DAB601C44AA8" xsi:nil="true"/>
    <Target_x0020_Audiences xmlns="859D332E-027E-4A46-9354-DAB601C44AA8" xsi:nil="true"/>
    <ARPP_x0020_Category xmlns="859D332E-027E-4A46-9354-DAB601C44AA8">
      <Value>6.2: Assessment Policies &amp; Procedures</Value>
    </ARPP_x0020_Category>
    <ARPP_x0020_Category0 xmlns="859D332E-027E-4A46-9354-DAB601C44AA8">
      <Value>6.2: Assessment Policies &amp; Procedures</Value>
    </ARPP_x0020_Category0>
  </documentManagement>
</p:properties>
</file>

<file path=customXml/itemProps1.xml><?xml version="1.0" encoding="utf-8"?>
<ds:datastoreItem xmlns:ds="http://schemas.openxmlformats.org/officeDocument/2006/customXml" ds:itemID="{DCBB42B6-C240-4033-9B92-B0D9D2CCC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CC7D8-2605-41A7-8B59-8CE7F2666CA2}"/>
</file>

<file path=customXml/itemProps3.xml><?xml version="1.0" encoding="utf-8"?>
<ds:datastoreItem xmlns:ds="http://schemas.openxmlformats.org/officeDocument/2006/customXml" ds:itemID="{BE8D9BC3-2090-48BE-BBD3-CA21A6DC9B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BA471B-2D8B-4309-81CF-6CA630A7B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BDC54CC-1DD5-4B3C-B206-5C6868115C7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59D332E-027E-4A46-9354-DAB601C44AA8"/>
    <ds:schemaRef ds:uri="7845b4e5-581f-4554-8843-a411c98299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6B External Examining: Policy and Procedure</vt:lpstr>
    </vt:vector>
  </TitlesOfParts>
  <Company>Bournemouth Univeristy</Company>
  <LinksUpToDate>false</LinksUpToDate>
  <CharactersWithSpaces>5323</CharactersWithSpaces>
  <SharedDoc>false</SharedDoc>
  <HLinks>
    <vt:vector size="18" baseType="variant"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http://www.qaa.ac.uk/publications/information-and-guidance/publication?PubID=182</vt:lpwstr>
      </vt:variant>
      <vt:variant>
        <vt:lpwstr>.U-NjiKdwbIU</vt:lpwstr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mailto:externalexamining@bournemouth.ac.uk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https://staffintranet.bournemouth.ac.uk/aboutbu/policiesprocedures/academicregulationspoliciesprocedures/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6N Appendix 3 External Examiner Report Template</dc:title>
  <dc:subject/>
  <dc:creator>Helen Best</dc:creator>
  <cp:keywords/>
  <dc:description/>
  <cp:lastModifiedBy>Charlotte Enston</cp:lastModifiedBy>
  <cp:revision>2</cp:revision>
  <cp:lastPrinted>2017-05-31T08:35:00Z</cp:lastPrinted>
  <dcterms:created xsi:type="dcterms:W3CDTF">2021-08-24T10:25:00Z</dcterms:created>
  <dcterms:modified xsi:type="dcterms:W3CDTF">2021-08-24T10:25:00Z</dcterms:modified>
  <cp:category>Form for publication in 2021-22</cp:category>
  <cp:contentStatus>;#6.2: Assessment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tatus">
    <vt:lpwstr>For end-of-year publication - POLICY</vt:lpwstr>
  </property>
  <property fmtid="{D5CDD505-2E9C-101B-9397-08002B2CF9AE}" pid="3" name="_Revision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Helen Best</vt:lpwstr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  <property fmtid="{D5CDD505-2E9C-101B-9397-08002B2CF9AE}" pid="12" name="_dlc_DocId">
    <vt:lpwstr>ZXDD766ENQDJ-1517430395-1740</vt:lpwstr>
  </property>
  <property fmtid="{D5CDD505-2E9C-101B-9397-08002B2CF9AE}" pid="13" name="_dlc_DocIdItemGuid">
    <vt:lpwstr>a33ee5ba-6a0c-4638-a706-74181934834c</vt:lpwstr>
  </property>
  <property fmtid="{D5CDD505-2E9C-101B-9397-08002B2CF9AE}" pid="14" name="_dlc_DocIdUrl">
    <vt:lpwstr>https://newintranetsp.bournemouth.ac.uk/_layouts/15/DocIdRedir.aspx?ID=ZXDD766ENQDJ-1517430395-1740, ZXDD766ENQDJ-1517430395-1740</vt:lpwstr>
  </property>
  <property fmtid="{D5CDD505-2E9C-101B-9397-08002B2CF9AE}" pid="15" name="display_urn:schemas-microsoft-com:office:office#Editor">
    <vt:lpwstr>Netta Silvennoinen</vt:lpwstr>
  </property>
  <property fmtid="{D5CDD505-2E9C-101B-9397-08002B2CF9AE}" pid="16" name="Modified By">
    <vt:lpwstr>i:0#.w|staff\nsilvennoinen</vt:lpwstr>
  </property>
  <property fmtid="{D5CDD505-2E9C-101B-9397-08002B2CF9AE}" pid="17" name="Created By">
    <vt:lpwstr>i:0#.w|staff\hbest</vt:lpwstr>
  </property>
  <property fmtid="{D5CDD505-2E9C-101B-9397-08002B2CF9AE}" pid="18" name="ContentTypeId">
    <vt:lpwstr>0x0101009C0DDFABE3FE4C42A8E64303AC186DA3</vt:lpwstr>
  </property>
  <property fmtid="{D5CDD505-2E9C-101B-9397-08002B2CF9AE}" pid="19" name="display_urn:schemas-microsoft-com:office:office#Author">
    <vt:lpwstr>Helen Best</vt:lpwstr>
  </property>
  <property fmtid="{D5CDD505-2E9C-101B-9397-08002B2CF9AE}" pid="20" name="Order">
    <vt:r8>250000</vt:r8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_CopySource">
    <vt:lpwstr>https://intranetsp.bournemouth.ac.uk/pandptest/6n-external-examiner-report-template.docx</vt:lpwstr>
  </property>
</Properties>
</file>