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340A7" w14:textId="77777777" w:rsidR="007330F5" w:rsidRDefault="007330F5" w:rsidP="007330F5">
      <w:pPr>
        <w:pStyle w:val="ListParagraph"/>
        <w:spacing w:after="0" w:line="240" w:lineRule="auto"/>
        <w:ind w:left="0"/>
        <w:jc w:val="center"/>
        <w:outlineLvl w:val="0"/>
        <w:rPr>
          <w:rFonts w:ascii="Arial" w:hAnsi="Arial" w:cs="Arial"/>
          <w:b/>
          <w:bCs/>
          <w:sz w:val="20"/>
          <w:szCs w:val="20"/>
        </w:rPr>
      </w:pPr>
      <w:bookmarkStart w:id="0" w:name="_GoBack"/>
      <w:bookmarkEnd w:id="0"/>
      <w:r w:rsidRPr="00EE3C25">
        <w:rPr>
          <w:rFonts w:ascii="Arial" w:hAnsi="Arial" w:cs="Arial"/>
          <w:b/>
          <w:bCs/>
          <w:sz w:val="20"/>
          <w:szCs w:val="20"/>
        </w:rPr>
        <w:t xml:space="preserve">APPENDIX </w:t>
      </w:r>
      <w:r>
        <w:rPr>
          <w:rFonts w:ascii="Arial" w:hAnsi="Arial" w:cs="Arial"/>
          <w:b/>
          <w:bCs/>
          <w:sz w:val="20"/>
          <w:szCs w:val="20"/>
          <w:lang w:val="en-GB"/>
        </w:rPr>
        <w:t>2</w:t>
      </w:r>
      <w:r>
        <w:rPr>
          <w:rFonts w:ascii="Arial" w:hAnsi="Arial" w:cs="Arial"/>
          <w:b/>
          <w:bCs/>
          <w:sz w:val="20"/>
          <w:szCs w:val="20"/>
        </w:rPr>
        <w:t xml:space="preserve">: </w:t>
      </w:r>
      <w:r w:rsidRPr="00835CD0">
        <w:rPr>
          <w:rFonts w:ascii="Arial" w:hAnsi="Arial" w:cs="Arial"/>
          <w:b/>
          <w:sz w:val="20"/>
          <w:szCs w:val="20"/>
        </w:rPr>
        <w:t>EXTERNAL EXAMINER MODERATION RECOMMENDATION REPORT</w:t>
      </w:r>
    </w:p>
    <w:p w14:paraId="3A5340A8" w14:textId="77777777" w:rsidR="007330F5" w:rsidRPr="005D2B30" w:rsidRDefault="007330F5" w:rsidP="007330F5">
      <w:pPr>
        <w:pStyle w:val="ListParagraph"/>
        <w:spacing w:after="0" w:line="240" w:lineRule="auto"/>
        <w:ind w:left="0"/>
        <w:outlineLvl w:val="0"/>
        <w:rPr>
          <w:rFonts w:ascii="Arial" w:hAnsi="Arial" w:cs="Arial"/>
          <w:bCs/>
          <w:sz w:val="28"/>
          <w:szCs w:val="28"/>
          <w:lang w:val="en-GB"/>
        </w:rPr>
      </w:pPr>
    </w:p>
    <w:p w14:paraId="3A5340A9" w14:textId="77777777" w:rsidR="007330F5" w:rsidRPr="00E10D7E" w:rsidRDefault="007330F5" w:rsidP="007330F5">
      <w:pPr>
        <w:tabs>
          <w:tab w:val="left" w:pos="0"/>
        </w:tabs>
        <w:jc w:val="center"/>
        <w:rPr>
          <w:rFonts w:ascii="Arial" w:hAnsi="Arial" w:cs="Arial"/>
          <w:sz w:val="28"/>
          <w:szCs w:val="28"/>
        </w:rPr>
      </w:pPr>
      <w:r w:rsidRPr="00E10D7E">
        <w:rPr>
          <w:rFonts w:ascii="Arial" w:hAnsi="Arial" w:cs="Arial"/>
          <w:sz w:val="28"/>
          <w:szCs w:val="28"/>
        </w:rPr>
        <w:t xml:space="preserve">External Examiner Moderation Recommendation Report </w:t>
      </w:r>
    </w:p>
    <w:tbl>
      <w:tblPr>
        <w:tblW w:w="1485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2268"/>
        <w:gridCol w:w="3260"/>
        <w:gridCol w:w="1418"/>
        <w:gridCol w:w="3543"/>
        <w:gridCol w:w="3544"/>
      </w:tblGrid>
      <w:tr w:rsidR="007330F5" w:rsidRPr="00835CD0" w14:paraId="3A5340B1" w14:textId="77777777" w:rsidTr="00956019">
        <w:trPr>
          <w:trHeight w:val="770"/>
        </w:trPr>
        <w:tc>
          <w:tcPr>
            <w:tcW w:w="824" w:type="dxa"/>
            <w:tcBorders>
              <w:top w:val="single" w:sz="4" w:space="0" w:color="auto"/>
              <w:left w:val="single" w:sz="4" w:space="0" w:color="auto"/>
              <w:bottom w:val="single" w:sz="4" w:space="0" w:color="auto"/>
              <w:right w:val="single" w:sz="4" w:space="0" w:color="auto"/>
            </w:tcBorders>
            <w:shd w:val="clear" w:color="auto" w:fill="C0C0C0"/>
          </w:tcPr>
          <w:p w14:paraId="3A5340AA" w14:textId="77777777" w:rsidR="007330F5" w:rsidRPr="00835CD0" w:rsidRDefault="007330F5" w:rsidP="00956019">
            <w:pPr>
              <w:tabs>
                <w:tab w:val="left" w:pos="851"/>
              </w:tabs>
              <w:spacing w:after="0" w:line="240" w:lineRule="auto"/>
              <w:ind w:left="851" w:hanging="851"/>
              <w:rPr>
                <w:rFonts w:ascii="Arial" w:hAnsi="Arial" w:cs="Arial"/>
                <w:b/>
                <w:sz w:val="20"/>
                <w:szCs w:val="20"/>
              </w:rPr>
            </w:pPr>
            <w:r w:rsidRPr="00835CD0">
              <w:rPr>
                <w:rFonts w:ascii="Arial" w:hAnsi="Arial" w:cs="Arial"/>
                <w:b/>
                <w:sz w:val="20"/>
                <w:szCs w:val="20"/>
              </w:rPr>
              <w:t xml:space="preserve">Level </w:t>
            </w:r>
          </w:p>
          <w:p w14:paraId="3A5340AB" w14:textId="77777777" w:rsidR="007330F5" w:rsidRPr="00835CD0" w:rsidRDefault="007330F5" w:rsidP="00956019">
            <w:pPr>
              <w:tabs>
                <w:tab w:val="left" w:pos="851"/>
              </w:tabs>
              <w:spacing w:after="0" w:line="240" w:lineRule="auto"/>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C0C0C0"/>
          </w:tcPr>
          <w:p w14:paraId="3A5340AC" w14:textId="77777777" w:rsidR="007330F5" w:rsidRPr="00835CD0" w:rsidRDefault="007330F5" w:rsidP="00956019">
            <w:pPr>
              <w:tabs>
                <w:tab w:val="left" w:pos="851"/>
              </w:tabs>
              <w:spacing w:after="0" w:line="240" w:lineRule="auto"/>
              <w:ind w:left="851" w:hanging="851"/>
              <w:rPr>
                <w:rFonts w:ascii="Arial" w:hAnsi="Arial" w:cs="Arial"/>
                <w:b/>
                <w:sz w:val="20"/>
                <w:szCs w:val="20"/>
              </w:rPr>
            </w:pPr>
            <w:r w:rsidRPr="00835CD0">
              <w:rPr>
                <w:rFonts w:ascii="Arial" w:hAnsi="Arial" w:cs="Arial"/>
                <w:b/>
                <w:sz w:val="20"/>
                <w:szCs w:val="20"/>
              </w:rPr>
              <w:t>Unit title</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14:paraId="3A5340AD" w14:textId="77777777" w:rsidR="007330F5" w:rsidRPr="00835CD0" w:rsidRDefault="007330F5" w:rsidP="00956019">
            <w:pPr>
              <w:spacing w:after="0" w:line="240" w:lineRule="auto"/>
              <w:ind w:left="33" w:hanging="33"/>
              <w:rPr>
                <w:rFonts w:ascii="Arial" w:hAnsi="Arial" w:cs="Arial"/>
                <w:b/>
                <w:sz w:val="20"/>
                <w:szCs w:val="20"/>
              </w:rPr>
            </w:pPr>
            <w:r>
              <w:rPr>
                <w:rFonts w:ascii="Arial" w:hAnsi="Arial" w:cs="Arial"/>
                <w:b/>
                <w:sz w:val="20"/>
                <w:szCs w:val="20"/>
              </w:rPr>
              <w:t xml:space="preserve">Title of </w:t>
            </w:r>
            <w:r w:rsidRPr="00835CD0">
              <w:rPr>
                <w:rFonts w:ascii="Arial" w:hAnsi="Arial" w:cs="Arial"/>
                <w:b/>
                <w:sz w:val="20"/>
                <w:szCs w:val="20"/>
              </w:rPr>
              <w:t xml:space="preserve">assignment </w:t>
            </w:r>
            <w:r>
              <w:rPr>
                <w:rFonts w:ascii="Arial" w:hAnsi="Arial" w:cs="Arial"/>
                <w:b/>
                <w:sz w:val="20"/>
                <w:szCs w:val="20"/>
              </w:rPr>
              <w:t xml:space="preserve">brief </w:t>
            </w:r>
            <w:r w:rsidRPr="00835CD0">
              <w:rPr>
                <w:rFonts w:ascii="Arial" w:hAnsi="Arial" w:cs="Arial"/>
                <w:b/>
                <w:sz w:val="20"/>
                <w:szCs w:val="20"/>
              </w:rPr>
              <w:t>or title of examination (if more than one per unit)</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14:paraId="3A5340AE" w14:textId="77777777" w:rsidR="007330F5" w:rsidRPr="00835CD0" w:rsidRDefault="007330F5" w:rsidP="00956019">
            <w:pPr>
              <w:spacing w:after="0" w:line="240" w:lineRule="auto"/>
              <w:ind w:left="33" w:hanging="33"/>
              <w:rPr>
                <w:rFonts w:ascii="Arial" w:hAnsi="Arial" w:cs="Arial"/>
                <w:b/>
                <w:sz w:val="20"/>
                <w:szCs w:val="20"/>
              </w:rPr>
            </w:pPr>
            <w:r w:rsidRPr="00835CD0">
              <w:rPr>
                <w:rFonts w:ascii="Arial" w:hAnsi="Arial" w:cs="Arial"/>
                <w:b/>
                <w:sz w:val="20"/>
                <w:szCs w:val="20"/>
              </w:rPr>
              <w:t xml:space="preserve">Moderation sample size </w:t>
            </w:r>
          </w:p>
        </w:tc>
        <w:tc>
          <w:tcPr>
            <w:tcW w:w="3543" w:type="dxa"/>
            <w:tcBorders>
              <w:top w:val="single" w:sz="4" w:space="0" w:color="auto"/>
              <w:left w:val="single" w:sz="4" w:space="0" w:color="auto"/>
              <w:bottom w:val="single" w:sz="4" w:space="0" w:color="auto"/>
              <w:right w:val="single" w:sz="4" w:space="0" w:color="auto"/>
            </w:tcBorders>
            <w:shd w:val="clear" w:color="auto" w:fill="C0C0C0"/>
          </w:tcPr>
          <w:p w14:paraId="3A5340AF" w14:textId="205D55B3" w:rsidR="007330F5" w:rsidRPr="00835CD0" w:rsidRDefault="007330F5" w:rsidP="00956019">
            <w:pPr>
              <w:spacing w:after="0" w:line="240" w:lineRule="auto"/>
              <w:ind w:left="33" w:hanging="33"/>
              <w:rPr>
                <w:rFonts w:ascii="Arial" w:hAnsi="Arial" w:cs="Arial"/>
                <w:b/>
                <w:sz w:val="20"/>
                <w:szCs w:val="20"/>
              </w:rPr>
            </w:pPr>
            <w:r w:rsidRPr="00835CD0">
              <w:rPr>
                <w:rFonts w:ascii="Arial" w:hAnsi="Arial" w:cs="Arial"/>
                <w:b/>
                <w:sz w:val="20"/>
                <w:szCs w:val="20"/>
              </w:rPr>
              <w:t xml:space="preserve">Recommendation and rationale for the adjustment of whole sets of marks to the </w:t>
            </w:r>
            <w:r w:rsidR="004E4947">
              <w:rPr>
                <w:rFonts w:ascii="Arial" w:hAnsi="Arial" w:cs="Arial"/>
                <w:b/>
                <w:sz w:val="20"/>
                <w:szCs w:val="20"/>
              </w:rPr>
              <w:t>Unit</w:t>
            </w:r>
            <w:r w:rsidR="004E4947" w:rsidRPr="00835CD0">
              <w:rPr>
                <w:rFonts w:ascii="Arial" w:hAnsi="Arial" w:cs="Arial"/>
                <w:b/>
                <w:sz w:val="20"/>
                <w:szCs w:val="20"/>
              </w:rPr>
              <w:t xml:space="preserve"> </w:t>
            </w:r>
            <w:r w:rsidRPr="00835CD0">
              <w:rPr>
                <w:rFonts w:ascii="Arial" w:hAnsi="Arial" w:cs="Arial"/>
                <w:b/>
                <w:sz w:val="20"/>
                <w:szCs w:val="20"/>
              </w:rPr>
              <w:t>Board</w:t>
            </w:r>
          </w:p>
        </w:tc>
        <w:tc>
          <w:tcPr>
            <w:tcW w:w="3544" w:type="dxa"/>
            <w:tcBorders>
              <w:top w:val="single" w:sz="4" w:space="0" w:color="auto"/>
              <w:left w:val="single" w:sz="4" w:space="0" w:color="auto"/>
              <w:bottom w:val="single" w:sz="4" w:space="0" w:color="auto"/>
              <w:right w:val="single" w:sz="4" w:space="0" w:color="auto"/>
            </w:tcBorders>
            <w:shd w:val="clear" w:color="auto" w:fill="C0C0C0"/>
          </w:tcPr>
          <w:p w14:paraId="3A5340B0" w14:textId="37AD6E79" w:rsidR="007330F5" w:rsidRPr="00835CD0" w:rsidRDefault="007330F5" w:rsidP="00956019">
            <w:pPr>
              <w:spacing w:after="0" w:line="240" w:lineRule="auto"/>
              <w:ind w:left="33" w:hanging="33"/>
              <w:rPr>
                <w:rFonts w:ascii="Arial" w:hAnsi="Arial" w:cs="Arial"/>
                <w:b/>
                <w:sz w:val="20"/>
                <w:szCs w:val="20"/>
              </w:rPr>
            </w:pPr>
            <w:r w:rsidRPr="00835CD0">
              <w:rPr>
                <w:rFonts w:ascii="Arial" w:hAnsi="Arial" w:cs="Arial"/>
                <w:b/>
                <w:sz w:val="20"/>
                <w:szCs w:val="20"/>
              </w:rPr>
              <w:t xml:space="preserve">Recommendation and rationale for the adjustment of individual marks to the </w:t>
            </w:r>
            <w:r w:rsidR="004E4947">
              <w:rPr>
                <w:rFonts w:ascii="Arial" w:hAnsi="Arial" w:cs="Arial"/>
                <w:b/>
                <w:sz w:val="20"/>
                <w:szCs w:val="20"/>
              </w:rPr>
              <w:t xml:space="preserve">Programme </w:t>
            </w:r>
            <w:r w:rsidRPr="00835CD0">
              <w:rPr>
                <w:rFonts w:ascii="Arial" w:hAnsi="Arial" w:cs="Arial"/>
                <w:b/>
                <w:sz w:val="20"/>
                <w:szCs w:val="20"/>
              </w:rPr>
              <w:t>Board</w:t>
            </w:r>
            <w:r>
              <w:rPr>
                <w:rStyle w:val="FootnoteReference"/>
                <w:rFonts w:ascii="Arial" w:hAnsi="Arial" w:cs="Arial"/>
                <w:b/>
                <w:sz w:val="20"/>
                <w:szCs w:val="20"/>
              </w:rPr>
              <w:t>*</w:t>
            </w:r>
            <w:r>
              <w:rPr>
                <w:rFonts w:ascii="Arial" w:hAnsi="Arial" w:cs="Arial"/>
                <w:b/>
                <w:sz w:val="20"/>
                <w:szCs w:val="20"/>
              </w:rPr>
              <w:t xml:space="preserve"> </w:t>
            </w:r>
          </w:p>
        </w:tc>
      </w:tr>
      <w:tr w:rsidR="007330F5" w:rsidRPr="00835CD0" w14:paraId="3A5340B8" w14:textId="77777777" w:rsidTr="00956019">
        <w:trPr>
          <w:trHeight w:val="333"/>
        </w:trPr>
        <w:tc>
          <w:tcPr>
            <w:tcW w:w="824" w:type="dxa"/>
            <w:tcBorders>
              <w:top w:val="single" w:sz="4" w:space="0" w:color="auto"/>
              <w:left w:val="single" w:sz="4" w:space="0" w:color="auto"/>
              <w:bottom w:val="single" w:sz="4" w:space="0" w:color="auto"/>
              <w:right w:val="single" w:sz="4" w:space="0" w:color="auto"/>
            </w:tcBorders>
            <w:shd w:val="clear" w:color="auto" w:fill="auto"/>
          </w:tcPr>
          <w:p w14:paraId="3A5340B2"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A5340B3"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A5340B4"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5340B5"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c>
          <w:tcPr>
            <w:tcW w:w="3543" w:type="dxa"/>
            <w:tcBorders>
              <w:top w:val="single" w:sz="4" w:space="0" w:color="auto"/>
              <w:left w:val="single" w:sz="4" w:space="0" w:color="auto"/>
              <w:bottom w:val="single" w:sz="4" w:space="0" w:color="auto"/>
              <w:right w:val="single" w:sz="4" w:space="0" w:color="auto"/>
            </w:tcBorders>
          </w:tcPr>
          <w:p w14:paraId="3A5340B6"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c>
          <w:tcPr>
            <w:tcW w:w="3544" w:type="dxa"/>
            <w:tcBorders>
              <w:top w:val="single" w:sz="4" w:space="0" w:color="auto"/>
              <w:left w:val="single" w:sz="4" w:space="0" w:color="auto"/>
              <w:bottom w:val="single" w:sz="4" w:space="0" w:color="auto"/>
              <w:right w:val="single" w:sz="4" w:space="0" w:color="auto"/>
            </w:tcBorders>
          </w:tcPr>
          <w:p w14:paraId="3A5340B7"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r>
      <w:tr w:rsidR="007330F5" w:rsidRPr="00835CD0" w14:paraId="3A5340BF" w14:textId="77777777" w:rsidTr="00956019">
        <w:trPr>
          <w:trHeight w:val="333"/>
        </w:trPr>
        <w:tc>
          <w:tcPr>
            <w:tcW w:w="824" w:type="dxa"/>
            <w:tcBorders>
              <w:top w:val="single" w:sz="4" w:space="0" w:color="auto"/>
              <w:left w:val="single" w:sz="4" w:space="0" w:color="auto"/>
              <w:bottom w:val="single" w:sz="4" w:space="0" w:color="auto"/>
              <w:right w:val="single" w:sz="4" w:space="0" w:color="auto"/>
            </w:tcBorders>
            <w:shd w:val="clear" w:color="auto" w:fill="auto"/>
          </w:tcPr>
          <w:p w14:paraId="3A5340B9"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A5340BA"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A5340BB"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5340BC"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c>
          <w:tcPr>
            <w:tcW w:w="3543" w:type="dxa"/>
            <w:tcBorders>
              <w:top w:val="single" w:sz="4" w:space="0" w:color="auto"/>
              <w:left w:val="single" w:sz="4" w:space="0" w:color="auto"/>
              <w:bottom w:val="single" w:sz="4" w:space="0" w:color="auto"/>
              <w:right w:val="single" w:sz="4" w:space="0" w:color="auto"/>
            </w:tcBorders>
          </w:tcPr>
          <w:p w14:paraId="3A5340BD"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c>
          <w:tcPr>
            <w:tcW w:w="3544" w:type="dxa"/>
            <w:tcBorders>
              <w:top w:val="single" w:sz="4" w:space="0" w:color="auto"/>
              <w:left w:val="single" w:sz="4" w:space="0" w:color="auto"/>
              <w:bottom w:val="single" w:sz="4" w:space="0" w:color="auto"/>
              <w:right w:val="single" w:sz="4" w:space="0" w:color="auto"/>
            </w:tcBorders>
          </w:tcPr>
          <w:p w14:paraId="3A5340BE"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r>
      <w:tr w:rsidR="007330F5" w:rsidRPr="00835CD0" w14:paraId="3A5340C6" w14:textId="77777777" w:rsidTr="00956019">
        <w:trPr>
          <w:trHeight w:val="333"/>
        </w:trPr>
        <w:tc>
          <w:tcPr>
            <w:tcW w:w="824" w:type="dxa"/>
            <w:tcBorders>
              <w:top w:val="single" w:sz="4" w:space="0" w:color="auto"/>
              <w:left w:val="single" w:sz="4" w:space="0" w:color="auto"/>
              <w:bottom w:val="single" w:sz="4" w:space="0" w:color="auto"/>
              <w:right w:val="single" w:sz="4" w:space="0" w:color="auto"/>
            </w:tcBorders>
            <w:shd w:val="clear" w:color="auto" w:fill="auto"/>
          </w:tcPr>
          <w:p w14:paraId="3A5340C0"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A5340C1"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A5340C2"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5340C3"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c>
          <w:tcPr>
            <w:tcW w:w="3543" w:type="dxa"/>
            <w:tcBorders>
              <w:top w:val="single" w:sz="4" w:space="0" w:color="auto"/>
              <w:left w:val="single" w:sz="4" w:space="0" w:color="auto"/>
              <w:bottom w:val="single" w:sz="4" w:space="0" w:color="auto"/>
              <w:right w:val="single" w:sz="4" w:space="0" w:color="auto"/>
            </w:tcBorders>
          </w:tcPr>
          <w:p w14:paraId="3A5340C4"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c>
          <w:tcPr>
            <w:tcW w:w="3544" w:type="dxa"/>
            <w:tcBorders>
              <w:top w:val="single" w:sz="4" w:space="0" w:color="auto"/>
              <w:left w:val="single" w:sz="4" w:space="0" w:color="auto"/>
              <w:bottom w:val="single" w:sz="4" w:space="0" w:color="auto"/>
              <w:right w:val="single" w:sz="4" w:space="0" w:color="auto"/>
            </w:tcBorders>
          </w:tcPr>
          <w:p w14:paraId="3A5340C5"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r>
      <w:tr w:rsidR="007330F5" w:rsidRPr="00835CD0" w14:paraId="3A5340CD" w14:textId="77777777" w:rsidTr="00956019">
        <w:trPr>
          <w:trHeight w:val="333"/>
        </w:trPr>
        <w:tc>
          <w:tcPr>
            <w:tcW w:w="824" w:type="dxa"/>
            <w:tcBorders>
              <w:top w:val="single" w:sz="4" w:space="0" w:color="auto"/>
              <w:left w:val="single" w:sz="4" w:space="0" w:color="auto"/>
              <w:bottom w:val="single" w:sz="4" w:space="0" w:color="auto"/>
              <w:right w:val="single" w:sz="4" w:space="0" w:color="auto"/>
            </w:tcBorders>
            <w:shd w:val="clear" w:color="auto" w:fill="auto"/>
          </w:tcPr>
          <w:p w14:paraId="3A5340C7"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A5340C8"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A5340C9"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5340CA"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c>
          <w:tcPr>
            <w:tcW w:w="3543" w:type="dxa"/>
            <w:tcBorders>
              <w:top w:val="single" w:sz="4" w:space="0" w:color="auto"/>
              <w:left w:val="single" w:sz="4" w:space="0" w:color="auto"/>
              <w:bottom w:val="single" w:sz="4" w:space="0" w:color="auto"/>
              <w:right w:val="single" w:sz="4" w:space="0" w:color="auto"/>
            </w:tcBorders>
          </w:tcPr>
          <w:p w14:paraId="3A5340CB"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c>
          <w:tcPr>
            <w:tcW w:w="3544" w:type="dxa"/>
            <w:tcBorders>
              <w:top w:val="single" w:sz="4" w:space="0" w:color="auto"/>
              <w:left w:val="single" w:sz="4" w:space="0" w:color="auto"/>
              <w:bottom w:val="single" w:sz="4" w:space="0" w:color="auto"/>
              <w:right w:val="single" w:sz="4" w:space="0" w:color="auto"/>
            </w:tcBorders>
          </w:tcPr>
          <w:p w14:paraId="3A5340CC"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r>
      <w:tr w:rsidR="007330F5" w:rsidRPr="00835CD0" w14:paraId="3A5340D4" w14:textId="77777777" w:rsidTr="00956019">
        <w:trPr>
          <w:trHeight w:val="333"/>
        </w:trPr>
        <w:tc>
          <w:tcPr>
            <w:tcW w:w="824" w:type="dxa"/>
            <w:tcBorders>
              <w:top w:val="single" w:sz="4" w:space="0" w:color="auto"/>
              <w:left w:val="single" w:sz="4" w:space="0" w:color="auto"/>
              <w:bottom w:val="single" w:sz="4" w:space="0" w:color="auto"/>
              <w:right w:val="single" w:sz="4" w:space="0" w:color="auto"/>
            </w:tcBorders>
            <w:shd w:val="clear" w:color="auto" w:fill="auto"/>
          </w:tcPr>
          <w:p w14:paraId="3A5340CE"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A5340CF"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A5340D0"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5340D1"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c>
          <w:tcPr>
            <w:tcW w:w="3543" w:type="dxa"/>
            <w:tcBorders>
              <w:top w:val="single" w:sz="4" w:space="0" w:color="auto"/>
              <w:left w:val="single" w:sz="4" w:space="0" w:color="auto"/>
              <w:bottom w:val="single" w:sz="4" w:space="0" w:color="auto"/>
              <w:right w:val="single" w:sz="4" w:space="0" w:color="auto"/>
            </w:tcBorders>
          </w:tcPr>
          <w:p w14:paraId="3A5340D2"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c>
          <w:tcPr>
            <w:tcW w:w="3544" w:type="dxa"/>
            <w:tcBorders>
              <w:top w:val="single" w:sz="4" w:space="0" w:color="auto"/>
              <w:left w:val="single" w:sz="4" w:space="0" w:color="auto"/>
              <w:bottom w:val="single" w:sz="4" w:space="0" w:color="auto"/>
              <w:right w:val="single" w:sz="4" w:space="0" w:color="auto"/>
            </w:tcBorders>
          </w:tcPr>
          <w:p w14:paraId="3A5340D3"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r>
      <w:tr w:rsidR="007330F5" w:rsidRPr="00835CD0" w14:paraId="3A5340DB" w14:textId="77777777" w:rsidTr="00956019">
        <w:trPr>
          <w:trHeight w:val="333"/>
        </w:trPr>
        <w:tc>
          <w:tcPr>
            <w:tcW w:w="824" w:type="dxa"/>
            <w:tcBorders>
              <w:top w:val="single" w:sz="4" w:space="0" w:color="auto"/>
              <w:left w:val="single" w:sz="4" w:space="0" w:color="auto"/>
              <w:bottom w:val="single" w:sz="4" w:space="0" w:color="auto"/>
              <w:right w:val="single" w:sz="4" w:space="0" w:color="auto"/>
            </w:tcBorders>
            <w:shd w:val="clear" w:color="auto" w:fill="auto"/>
          </w:tcPr>
          <w:p w14:paraId="3A5340D5"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A5340D6"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A5340D7"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5340D8"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c>
          <w:tcPr>
            <w:tcW w:w="3543" w:type="dxa"/>
            <w:tcBorders>
              <w:top w:val="single" w:sz="4" w:space="0" w:color="auto"/>
              <w:left w:val="single" w:sz="4" w:space="0" w:color="auto"/>
              <w:bottom w:val="single" w:sz="4" w:space="0" w:color="auto"/>
              <w:right w:val="single" w:sz="4" w:space="0" w:color="auto"/>
            </w:tcBorders>
          </w:tcPr>
          <w:p w14:paraId="3A5340D9"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c>
          <w:tcPr>
            <w:tcW w:w="3544" w:type="dxa"/>
            <w:tcBorders>
              <w:top w:val="single" w:sz="4" w:space="0" w:color="auto"/>
              <w:left w:val="single" w:sz="4" w:space="0" w:color="auto"/>
              <w:bottom w:val="single" w:sz="4" w:space="0" w:color="auto"/>
              <w:right w:val="single" w:sz="4" w:space="0" w:color="auto"/>
            </w:tcBorders>
          </w:tcPr>
          <w:p w14:paraId="3A5340DA"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r>
      <w:tr w:rsidR="007330F5" w:rsidRPr="00835CD0" w14:paraId="3A5340E2" w14:textId="77777777" w:rsidTr="00956019">
        <w:trPr>
          <w:trHeight w:val="333"/>
        </w:trPr>
        <w:tc>
          <w:tcPr>
            <w:tcW w:w="824" w:type="dxa"/>
            <w:tcBorders>
              <w:top w:val="single" w:sz="4" w:space="0" w:color="auto"/>
              <w:left w:val="single" w:sz="4" w:space="0" w:color="auto"/>
              <w:bottom w:val="single" w:sz="4" w:space="0" w:color="auto"/>
              <w:right w:val="single" w:sz="4" w:space="0" w:color="auto"/>
            </w:tcBorders>
            <w:shd w:val="clear" w:color="auto" w:fill="auto"/>
          </w:tcPr>
          <w:p w14:paraId="3A5340DC"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A5340DD"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A5340DE"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5340DF"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c>
          <w:tcPr>
            <w:tcW w:w="3543" w:type="dxa"/>
            <w:tcBorders>
              <w:top w:val="single" w:sz="4" w:space="0" w:color="auto"/>
              <w:left w:val="single" w:sz="4" w:space="0" w:color="auto"/>
              <w:bottom w:val="single" w:sz="4" w:space="0" w:color="auto"/>
              <w:right w:val="single" w:sz="4" w:space="0" w:color="auto"/>
            </w:tcBorders>
          </w:tcPr>
          <w:p w14:paraId="3A5340E0"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c>
          <w:tcPr>
            <w:tcW w:w="3544" w:type="dxa"/>
            <w:tcBorders>
              <w:top w:val="single" w:sz="4" w:space="0" w:color="auto"/>
              <w:left w:val="single" w:sz="4" w:space="0" w:color="auto"/>
              <w:bottom w:val="single" w:sz="4" w:space="0" w:color="auto"/>
              <w:right w:val="single" w:sz="4" w:space="0" w:color="auto"/>
            </w:tcBorders>
          </w:tcPr>
          <w:p w14:paraId="3A5340E1" w14:textId="77777777" w:rsidR="007330F5" w:rsidRPr="00835CD0" w:rsidRDefault="007330F5" w:rsidP="00956019">
            <w:pPr>
              <w:tabs>
                <w:tab w:val="left" w:pos="851"/>
              </w:tabs>
              <w:spacing w:after="0" w:line="240" w:lineRule="auto"/>
              <w:ind w:left="851" w:hanging="851"/>
              <w:jc w:val="both"/>
              <w:rPr>
                <w:rFonts w:ascii="Arial" w:hAnsi="Arial" w:cs="Arial"/>
                <w:sz w:val="20"/>
                <w:szCs w:val="20"/>
              </w:rPr>
            </w:pPr>
          </w:p>
        </w:tc>
      </w:tr>
    </w:tbl>
    <w:p w14:paraId="3A5340E3" w14:textId="77777777" w:rsidR="007330F5" w:rsidRDefault="007330F5" w:rsidP="007330F5">
      <w:pPr>
        <w:spacing w:after="0" w:line="240" w:lineRule="auto"/>
        <w:contextualSpacing/>
        <w:rPr>
          <w:rFonts w:ascii="Arial" w:hAnsi="Arial" w:cs="Arial"/>
          <w:b/>
          <w:sz w:val="16"/>
          <w:szCs w:val="16"/>
        </w:rPr>
      </w:pPr>
    </w:p>
    <w:p w14:paraId="3A5340E4" w14:textId="77777777" w:rsidR="007330F5" w:rsidRPr="006C407D" w:rsidRDefault="007330F5" w:rsidP="007330F5">
      <w:pPr>
        <w:spacing w:after="0" w:line="240" w:lineRule="auto"/>
        <w:ind w:left="-426" w:right="-359"/>
        <w:contextualSpacing/>
        <w:rPr>
          <w:rFonts w:ascii="Arial" w:hAnsi="Arial" w:cs="Arial"/>
          <w:b/>
          <w:color w:val="0070C0"/>
          <w:sz w:val="16"/>
          <w:szCs w:val="16"/>
        </w:rPr>
      </w:pPr>
      <w:r w:rsidRPr="006C407D">
        <w:rPr>
          <w:rFonts w:ascii="Arial" w:hAnsi="Arial" w:cs="Arial"/>
          <w:b/>
          <w:color w:val="0070C0"/>
          <w:sz w:val="16"/>
          <w:szCs w:val="16"/>
        </w:rPr>
        <w:t>Notes for completion (these notes are for guidance and should be removed from the form before the Assessment Board when the form has been completed)</w:t>
      </w:r>
    </w:p>
    <w:p w14:paraId="3A5340E5" w14:textId="1373E583" w:rsidR="007330F5" w:rsidRPr="006C407D" w:rsidRDefault="007330F5" w:rsidP="007330F5">
      <w:pPr>
        <w:spacing w:after="0" w:line="240" w:lineRule="auto"/>
        <w:ind w:left="-426" w:right="-359"/>
        <w:contextualSpacing/>
        <w:rPr>
          <w:rFonts w:ascii="Arial" w:eastAsia="Times New Roman" w:hAnsi="Arial" w:cs="Arial"/>
          <w:color w:val="0070C0"/>
          <w:sz w:val="16"/>
          <w:szCs w:val="16"/>
          <w:lang w:eastAsia="en-GB"/>
        </w:rPr>
      </w:pPr>
      <w:r w:rsidRPr="006C407D">
        <w:rPr>
          <w:rFonts w:ascii="Arial" w:eastAsia="Times New Roman" w:hAnsi="Arial" w:cs="Arial"/>
          <w:color w:val="0070C0"/>
          <w:sz w:val="16"/>
          <w:szCs w:val="16"/>
          <w:lang w:eastAsia="en-GB"/>
        </w:rPr>
        <w:t xml:space="preserve">* An external examiner may exceptionally recommend that an individual student’s mark is adjusted.  This will normally require confirmation that each student’s work for that assessment has been reviewed by the external examiner prior to individual marks being changed to ensure that no students would be unfairly advantaged or disadvantaged by the changes (NB In the case of several first markers, a set of assessments marked by the first marker whose marking has raised concern should be reviewed).  An external examiner may also recommend that an individual student’s mark is adjusted where a genuine marking error has been detected which has not been rectified before the meeting of the </w:t>
      </w:r>
      <w:r w:rsidR="004E4947">
        <w:rPr>
          <w:rFonts w:ascii="Arial" w:eastAsia="Times New Roman" w:hAnsi="Arial" w:cs="Arial"/>
          <w:color w:val="0070C0"/>
          <w:sz w:val="16"/>
          <w:szCs w:val="16"/>
          <w:lang w:eastAsia="en-GB"/>
        </w:rPr>
        <w:t>Programme</w:t>
      </w:r>
      <w:r w:rsidR="004E4947" w:rsidRPr="006C407D">
        <w:rPr>
          <w:rFonts w:ascii="Arial" w:eastAsia="Times New Roman" w:hAnsi="Arial" w:cs="Arial"/>
          <w:color w:val="0070C0"/>
          <w:sz w:val="16"/>
          <w:szCs w:val="16"/>
          <w:lang w:eastAsia="en-GB"/>
        </w:rPr>
        <w:t xml:space="preserve"> </w:t>
      </w:r>
      <w:r w:rsidRPr="006C407D">
        <w:rPr>
          <w:rFonts w:ascii="Arial" w:eastAsia="Times New Roman" w:hAnsi="Arial" w:cs="Arial"/>
          <w:color w:val="0070C0"/>
          <w:sz w:val="16"/>
          <w:szCs w:val="16"/>
          <w:lang w:eastAsia="en-GB"/>
        </w:rPr>
        <w:t>Board.</w:t>
      </w:r>
    </w:p>
    <w:p w14:paraId="3A5340E6" w14:textId="77777777" w:rsidR="00EB1914" w:rsidRPr="002106A1" w:rsidRDefault="00EB1914">
      <w:pPr>
        <w:rPr>
          <w:rFonts w:ascii="Arial" w:hAnsi="Arial" w:cs="Arial"/>
        </w:rPr>
      </w:pPr>
    </w:p>
    <w:sectPr w:rsidR="00EB1914" w:rsidRPr="002106A1" w:rsidSect="007330F5">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340E9" w14:textId="77777777" w:rsidR="00F75670" w:rsidRDefault="00F75670" w:rsidP="00F75670">
      <w:pPr>
        <w:spacing w:after="0" w:line="240" w:lineRule="auto"/>
      </w:pPr>
      <w:r>
        <w:separator/>
      </w:r>
    </w:p>
  </w:endnote>
  <w:endnote w:type="continuationSeparator" w:id="0">
    <w:p w14:paraId="3A5340EA" w14:textId="77777777" w:rsidR="00F75670" w:rsidRDefault="00F75670" w:rsidP="00F7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476826162"/>
      <w:docPartObj>
        <w:docPartGallery w:val="Page Numbers (Bottom of Page)"/>
        <w:docPartUnique/>
      </w:docPartObj>
    </w:sdtPr>
    <w:sdtEndPr>
      <w:rPr>
        <w:noProof/>
      </w:rPr>
    </w:sdtEndPr>
    <w:sdtContent>
      <w:p w14:paraId="3A5340EB" w14:textId="77777777" w:rsidR="00F75670" w:rsidRPr="003633CA" w:rsidRDefault="003633CA" w:rsidP="003633CA">
        <w:pPr>
          <w:pStyle w:val="Footer"/>
          <w:rPr>
            <w:rFonts w:ascii="Arial" w:hAnsi="Arial" w:cs="Arial"/>
            <w:sz w:val="18"/>
            <w:szCs w:val="18"/>
          </w:rPr>
        </w:pPr>
        <w:r w:rsidRPr="003633CA">
          <w:rPr>
            <w:rFonts w:ascii="Arial" w:hAnsi="Arial" w:cs="Arial"/>
            <w:sz w:val="18"/>
            <w:szCs w:val="18"/>
          </w:rPr>
          <w:fldChar w:fldCharType="begin"/>
        </w:r>
        <w:r w:rsidRPr="003633CA">
          <w:rPr>
            <w:rFonts w:ascii="Arial" w:hAnsi="Arial" w:cs="Arial"/>
            <w:sz w:val="18"/>
            <w:szCs w:val="18"/>
          </w:rPr>
          <w:instrText xml:space="preserve"> PAGE   \* MERGEFORMAT </w:instrText>
        </w:r>
        <w:r w:rsidRPr="003633CA">
          <w:rPr>
            <w:rFonts w:ascii="Arial" w:hAnsi="Arial" w:cs="Arial"/>
            <w:sz w:val="18"/>
            <w:szCs w:val="18"/>
          </w:rPr>
          <w:fldChar w:fldCharType="separate"/>
        </w:r>
        <w:r w:rsidR="0006540F">
          <w:rPr>
            <w:rFonts w:ascii="Arial" w:hAnsi="Arial" w:cs="Arial"/>
            <w:noProof/>
            <w:sz w:val="18"/>
            <w:szCs w:val="18"/>
          </w:rPr>
          <w:t>1</w:t>
        </w:r>
        <w:r w:rsidRPr="003633CA">
          <w:rPr>
            <w:rFonts w:ascii="Arial" w:hAnsi="Arial" w:cs="Arial"/>
            <w:noProof/>
            <w:sz w:val="18"/>
            <w:szCs w:val="18"/>
          </w:rPr>
          <w:fldChar w:fldCharType="end"/>
        </w:r>
        <w:r w:rsidRPr="003633CA">
          <w:rPr>
            <w:rFonts w:ascii="Arial" w:hAnsi="Arial" w:cs="Arial"/>
            <w:noProof/>
            <w:sz w:val="18"/>
            <w:szCs w:val="18"/>
          </w:rPr>
          <w:tab/>
        </w:r>
        <w:r w:rsidRPr="003633CA">
          <w:rPr>
            <w:rFonts w:ascii="Arial" w:hAnsi="Arial" w:cs="Arial"/>
            <w:noProof/>
            <w:sz w:val="18"/>
            <w:szCs w:val="18"/>
          </w:rPr>
          <w:tab/>
        </w:r>
        <w:r w:rsidRPr="003633CA">
          <w:rPr>
            <w:rFonts w:ascii="Arial" w:hAnsi="Arial" w:cs="Arial"/>
            <w:i/>
            <w:noProof/>
            <w:sz w:val="18"/>
            <w:szCs w:val="18"/>
          </w:rPr>
          <w:t>6D - Marking, Independent Marking and Moderation: Policy and Procedure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340E7" w14:textId="77777777" w:rsidR="00F75670" w:rsidRDefault="00F75670" w:rsidP="00F75670">
      <w:pPr>
        <w:spacing w:after="0" w:line="240" w:lineRule="auto"/>
      </w:pPr>
      <w:r>
        <w:separator/>
      </w:r>
    </w:p>
  </w:footnote>
  <w:footnote w:type="continuationSeparator" w:id="0">
    <w:p w14:paraId="3A5340E8" w14:textId="77777777" w:rsidR="00F75670" w:rsidRDefault="00F75670" w:rsidP="00F756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0F5"/>
    <w:rsid w:val="0006540F"/>
    <w:rsid w:val="002106A1"/>
    <w:rsid w:val="003633CA"/>
    <w:rsid w:val="003B79FC"/>
    <w:rsid w:val="003E04E6"/>
    <w:rsid w:val="004E4947"/>
    <w:rsid w:val="005828A3"/>
    <w:rsid w:val="007330F5"/>
    <w:rsid w:val="008C1E95"/>
    <w:rsid w:val="00C74C73"/>
    <w:rsid w:val="00E225E0"/>
    <w:rsid w:val="00E46097"/>
    <w:rsid w:val="00EB1914"/>
    <w:rsid w:val="00F756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40A7"/>
  <w15:docId w15:val="{92060877-0169-48E0-A66A-63F1348C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30F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330F5"/>
    <w:pPr>
      <w:ind w:left="720"/>
      <w:contextualSpacing/>
    </w:pPr>
    <w:rPr>
      <w:lang w:val="x-none"/>
    </w:rPr>
  </w:style>
  <w:style w:type="character" w:styleId="FootnoteReference">
    <w:name w:val="footnote reference"/>
    <w:semiHidden/>
    <w:rsid w:val="007330F5"/>
    <w:rPr>
      <w:vertAlign w:val="superscript"/>
    </w:rPr>
  </w:style>
  <w:style w:type="character" w:customStyle="1" w:styleId="ListParagraphChar">
    <w:name w:val="List Paragraph Char"/>
    <w:link w:val="ListParagraph"/>
    <w:uiPriority w:val="99"/>
    <w:rsid w:val="007330F5"/>
    <w:rPr>
      <w:rFonts w:ascii="Calibri" w:eastAsia="Calibri" w:hAnsi="Calibri" w:cs="Times New Roman"/>
      <w:lang w:val="x-none"/>
    </w:rPr>
  </w:style>
  <w:style w:type="paragraph" w:styleId="Header">
    <w:name w:val="header"/>
    <w:basedOn w:val="Normal"/>
    <w:link w:val="HeaderChar"/>
    <w:uiPriority w:val="99"/>
    <w:unhideWhenUsed/>
    <w:rsid w:val="00F75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670"/>
    <w:rPr>
      <w:rFonts w:ascii="Calibri" w:eastAsia="Calibri" w:hAnsi="Calibri" w:cs="Times New Roman"/>
    </w:rPr>
  </w:style>
  <w:style w:type="paragraph" w:styleId="Footer">
    <w:name w:val="footer"/>
    <w:basedOn w:val="Normal"/>
    <w:link w:val="FooterChar"/>
    <w:uiPriority w:val="99"/>
    <w:unhideWhenUsed/>
    <w:rsid w:val="00F75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67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0DDFABE3FE4C42A8E64303AC186DA3" ma:contentTypeVersion="76" ma:contentTypeDescription="Create a new document." ma:contentTypeScope="" ma:versionID="2e10f681fadef5a7500eac7a48e307f0">
  <xsd:schema xmlns:xsd="http://www.w3.org/2001/XMLSchema" xmlns:xs="http://www.w3.org/2001/XMLSchema" xmlns:p="http://schemas.microsoft.com/office/2006/metadata/properties" xmlns:ns2="7845b4e5-581f-4554-8843-a411c9829904" xmlns:ns3="http://schemas.microsoft.com/sharepoint/v3/fields" xmlns:ns4="859D332E-027E-4A46-9354-DAB601C44AA8" targetNamespace="http://schemas.microsoft.com/office/2006/metadata/properties" ma:root="true" ma:fieldsID="14d3590b22827009ba303da2485cf08d" ns2:_="" ns3:_="" ns4:_="">
    <xsd:import namespace="7845b4e5-581f-4554-8843-a411c9829904"/>
    <xsd:import namespace="http://schemas.microsoft.com/sharepoint/v3/fields"/>
    <xsd:import namespace="859D332E-027E-4A46-9354-DAB601C44AA8"/>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3:_Coverage" minOccurs="0"/>
                <xsd:element ref="ns4:Target_x0020_Audiences" minOccurs="0"/>
                <xsd:element ref="ns4:ARPP_x0020_Category" minOccurs="0"/>
                <xsd:element ref="ns4:ARPP_x0020_Category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ARPP Category" ma:internalName="_Status" ma:readOnly="false">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_Coverage" ma:index="14" nillable="true" ma:displayName="For 6.1 regulations use ONLY" ma:description="Enter the Academic year of use: e.g.Regulations for 2012-13, Regulations for 2013-14" ma:internalName="_Coverage" ma:readOnly="false">
      <xsd:simpleType>
        <xsd:restriction base="dms:Text">
          <xsd:maxLength value="15"/>
        </xsd:restriction>
      </xsd:simpleType>
    </xsd:element>
  </xsd:schema>
  <xsd:schema xmlns:xsd="http://www.w3.org/2001/XMLSchema" xmlns:xs="http://www.w3.org/2001/XMLSchema" xmlns:dms="http://schemas.microsoft.com/office/2006/documentManagement/types" xmlns:pc="http://schemas.microsoft.com/office/infopath/2007/PartnerControls" targetNamespace="859D332E-027E-4A46-9354-DAB601C44AA8"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Target_x0020_Audiences" ma:index="15" nillable="true" ma:displayName="Target Audiences" ma:description="Enter ARPP Authors for document Authors only, Staff Readers for staff, Student Readers for Students or leave blank for all to read" ma:internalName="Target_x0020_Audiences" ma:readOnly="false">
      <xsd:simpleType>
        <xsd:restriction base="dms:Unknown"/>
      </xsd:simpleType>
    </xsd:element>
    <xsd:element name="ARPP_x0020_Category" ma:index="16" nillable="true" ma:displayName="ARPP Category" ma:internalName="ARPP_x0020_Category">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ARPP_x0020_Category0" ma:index="17" nillable="true" ma:displayName="ARPP Category" ma:internalName="ARPP_x0020_Category0">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ARPP 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PP_x0020_Category xmlns="859D332E-027E-4A46-9354-DAB601C44AA8"/>
    <_Status xmlns="http://schemas.microsoft.com/sharepoint/v3/fields"/>
    <Description0 xmlns="859D332E-027E-4A46-9354-DAB601C44AA8" xsi:nil="true"/>
    <_Coverage xmlns="http://schemas.microsoft.com/sharepoint/v3/fields" xsi:nil="true"/>
    <Target_x0020_Audiences xmlns="859D332E-027E-4A46-9354-DAB601C44AA8" xsi:nil="true"/>
    <ARPP_x0020_Category0 xmlns="859D332E-027E-4A46-9354-DAB601C44AA8"/>
    <_dlc_DocId xmlns="7845b4e5-581f-4554-8843-a411c9829904">ZXDD766ENQDJ-1517430395-2926</_dlc_DocId>
    <_dlc_DocIdUrl xmlns="7845b4e5-581f-4554-8843-a411c9829904">
      <Url>https://intranetsp.bournemouth.ac.uk/_layouts/15/DocIdRedir.aspx?ID=ZXDD766ENQDJ-1517430395-2926</Url>
      <Description>ZXDD766ENQDJ-1517430395-2926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B3F439B-D379-42A7-884A-07DDD02D10AA}">
  <ds:schemaRefs>
    <ds:schemaRef ds:uri="http://schemas.microsoft.com/sharepoint/v3/contenttype/forms"/>
  </ds:schemaRefs>
</ds:datastoreItem>
</file>

<file path=customXml/itemProps2.xml><?xml version="1.0" encoding="utf-8"?>
<ds:datastoreItem xmlns:ds="http://schemas.openxmlformats.org/officeDocument/2006/customXml" ds:itemID="{32BB693F-2713-44D9-AA68-69A336F1D013}"/>
</file>

<file path=customXml/itemProps3.xml><?xml version="1.0" encoding="utf-8"?>
<ds:datastoreItem xmlns:ds="http://schemas.openxmlformats.org/officeDocument/2006/customXml" ds:itemID="{FE429064-1B6F-4505-BDDD-947EA12FCA2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A3391C79-6633-4488-A8A0-AD50523B8794}"/>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6D Appendix 2 External Examiner Moderation Recommendation Report</vt:lpstr>
    </vt:vector>
  </TitlesOfParts>
  <Company>Bournemouth University</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 Appendix 2 External Examiner Moderation Recommendation Report</dc:title>
  <dc:creator>Lucy Murfitt</dc:creator>
  <cp:lastModifiedBy>Helen Middleton</cp:lastModifiedBy>
  <cp:revision>3</cp:revision>
  <dcterms:created xsi:type="dcterms:W3CDTF">2021-07-21T08:53:00Z</dcterms:created>
  <dcterms:modified xsi:type="dcterms:W3CDTF">2021-07-21T09:49:00Z</dcterms:modified>
  <cp:category>Form for publication in 2021-22</cp:category>
  <cp:contentStatus>;#6.2: Assessment Policies &amp; Procedures;#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0x0101009C0DDFABE3FE4C42A8E64303AC186DA3</vt:lpwstr>
  </property>
  <property fmtid="{D5CDD505-2E9C-101B-9397-08002B2CF9AE}" pid="3" name="_dlc_DocIdItemGuid">
    <vt:lpwstr>cfb6d4c9-31d7-4ece-a528-b4cec59c4242</vt:lpwstr>
  </property>
</Properties>
</file>