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377F0" w14:textId="77777777" w:rsidR="00CA27F1" w:rsidRPr="006E5936" w:rsidRDefault="004C715B" w:rsidP="002503DD">
      <w:pPr>
        <w:spacing w:after="0" w:line="240" w:lineRule="auto"/>
      </w:pPr>
      <w:r>
        <w:rPr>
          <w:rFonts w:ascii="Arial" w:hAnsi="Arial" w:cs="Arial"/>
          <w:b/>
          <w:bCs/>
          <w:noProof/>
          <w:sz w:val="24"/>
          <w:szCs w:val="24"/>
          <w:lang w:eastAsia="en-GB"/>
        </w:rPr>
        <mc:AlternateContent>
          <mc:Choice Requires="wps">
            <w:drawing>
              <wp:anchor distT="0" distB="0" distL="114300" distR="114300" simplePos="0" relativeHeight="251658752" behindDoc="0" locked="0" layoutInCell="1" allowOverlap="1" wp14:anchorId="69737863" wp14:editId="21819254">
                <wp:simplePos x="0" y="0"/>
                <wp:positionH relativeFrom="column">
                  <wp:posOffset>1204277</wp:posOffset>
                </wp:positionH>
                <wp:positionV relativeFrom="paragraph">
                  <wp:posOffset>-619125</wp:posOffset>
                </wp:positionV>
                <wp:extent cx="4943475" cy="1152525"/>
                <wp:effectExtent l="0" t="0" r="28575" b="285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152525"/>
                        </a:xfrm>
                        <a:prstGeom prst="rect">
                          <a:avLst/>
                        </a:prstGeom>
                        <a:solidFill>
                          <a:srgbClr val="FFFFFF"/>
                        </a:solidFill>
                        <a:ln w="9525">
                          <a:solidFill>
                            <a:srgbClr val="000000"/>
                          </a:solidFill>
                          <a:miter lim="800000"/>
                          <a:headEnd/>
                          <a:tailEnd/>
                        </a:ln>
                      </wps:spPr>
                      <wps:txbx>
                        <w:txbxContent>
                          <w:p w14:paraId="6973786C" w14:textId="7EFC6ED7" w:rsidR="00F356A4" w:rsidRDefault="00F356A4" w:rsidP="00CA0D8C">
                            <w:pPr>
                              <w:pStyle w:val="BodyText2"/>
                              <w:ind w:left="142"/>
                              <w:jc w:val="left"/>
                              <w:rPr>
                                <w:bCs/>
                              </w:rPr>
                            </w:pPr>
                            <w:r>
                              <w:rPr>
                                <w:b/>
                                <w:bCs/>
                              </w:rPr>
                              <w:t>Owner:</w:t>
                            </w:r>
                            <w:r>
                              <w:rPr>
                                <w:b/>
                                <w:bCs/>
                              </w:rPr>
                              <w:tab/>
                            </w:r>
                            <w:r>
                              <w:rPr>
                                <w:b/>
                                <w:bCs/>
                              </w:rPr>
                              <w:tab/>
                            </w:r>
                            <w:r w:rsidR="008D1902" w:rsidRPr="006103A8">
                              <w:rPr>
                                <w:bCs/>
                              </w:rPr>
                              <w:t>Finance Director</w:t>
                            </w:r>
                          </w:p>
                          <w:p w14:paraId="6973786D" w14:textId="0D73AFDC" w:rsidR="00F356A4" w:rsidRPr="0001706A" w:rsidRDefault="00F356A4" w:rsidP="00CA0D8C">
                            <w:pPr>
                              <w:pStyle w:val="BodyText2"/>
                              <w:ind w:left="142"/>
                              <w:jc w:val="left"/>
                              <w:rPr>
                                <w:bCs/>
                              </w:rPr>
                            </w:pPr>
                            <w:r>
                              <w:rPr>
                                <w:b/>
                                <w:bCs/>
                              </w:rPr>
                              <w:t>Version number:</w:t>
                            </w:r>
                            <w:r>
                              <w:rPr>
                                <w:b/>
                                <w:bCs/>
                              </w:rPr>
                              <w:tab/>
                            </w:r>
                            <w:r w:rsidR="004C4F84">
                              <w:rPr>
                                <w:bCs/>
                              </w:rPr>
                              <w:t>7.0</w:t>
                            </w:r>
                          </w:p>
                          <w:p w14:paraId="3A909B06" w14:textId="4B675D5D" w:rsidR="00F356A4" w:rsidRDefault="00F356A4" w:rsidP="00CA0D8C">
                            <w:pPr>
                              <w:pStyle w:val="BodyText2"/>
                              <w:ind w:left="142"/>
                              <w:jc w:val="left"/>
                              <w:rPr>
                                <w:bCs/>
                              </w:rPr>
                            </w:pPr>
                            <w:r>
                              <w:rPr>
                                <w:b/>
                                <w:bCs/>
                              </w:rPr>
                              <w:t>Date of approval:</w:t>
                            </w:r>
                            <w:r>
                              <w:rPr>
                                <w:b/>
                                <w:bCs/>
                              </w:rPr>
                              <w:tab/>
                            </w:r>
                            <w:r w:rsidR="00EA4B81">
                              <w:rPr>
                                <w:bCs/>
                              </w:rPr>
                              <w:t>1</w:t>
                            </w:r>
                            <w:r w:rsidR="004C4F84">
                              <w:rPr>
                                <w:bCs/>
                              </w:rPr>
                              <w:t>5</w:t>
                            </w:r>
                            <w:r w:rsidR="00EA4B81">
                              <w:rPr>
                                <w:bCs/>
                              </w:rPr>
                              <w:t xml:space="preserve"> </w:t>
                            </w:r>
                            <w:r>
                              <w:rPr>
                                <w:bCs/>
                              </w:rPr>
                              <w:t xml:space="preserve">March </w:t>
                            </w:r>
                            <w:r w:rsidR="00EA4B81">
                              <w:rPr>
                                <w:bCs/>
                              </w:rPr>
                              <w:t>202</w:t>
                            </w:r>
                            <w:r w:rsidR="004C4F84">
                              <w:rPr>
                                <w:bCs/>
                              </w:rPr>
                              <w:t>4</w:t>
                            </w:r>
                          </w:p>
                          <w:p w14:paraId="6973786F" w14:textId="5897FD2F" w:rsidR="00F356A4" w:rsidRPr="003A00C7" w:rsidRDefault="00F356A4" w:rsidP="00CA0D8C">
                            <w:pPr>
                              <w:pStyle w:val="BodyText2"/>
                              <w:ind w:left="142"/>
                              <w:jc w:val="left"/>
                              <w:rPr>
                                <w:bCs/>
                              </w:rPr>
                            </w:pPr>
                            <w:r w:rsidRPr="003A00C7">
                              <w:rPr>
                                <w:b/>
                                <w:bCs/>
                              </w:rPr>
                              <w:t xml:space="preserve">Approved by: </w:t>
                            </w:r>
                            <w:r w:rsidRPr="003A00C7">
                              <w:rPr>
                                <w:b/>
                                <w:bCs/>
                              </w:rPr>
                              <w:tab/>
                            </w:r>
                            <w:r w:rsidRPr="004C715B">
                              <w:rPr>
                                <w:bCs/>
                              </w:rPr>
                              <w:t>Audit, Risk and Governance Committee</w:t>
                            </w:r>
                          </w:p>
                          <w:p w14:paraId="69737870" w14:textId="55A648DD" w:rsidR="00F356A4" w:rsidRPr="003A00C7" w:rsidRDefault="00F356A4" w:rsidP="00C77E02">
                            <w:pPr>
                              <w:pStyle w:val="BodyText2"/>
                              <w:ind w:left="142"/>
                              <w:jc w:val="left"/>
                              <w:rPr>
                                <w:bCs/>
                              </w:rPr>
                            </w:pPr>
                            <w:r w:rsidRPr="003A00C7">
                              <w:rPr>
                                <w:b/>
                                <w:bCs/>
                              </w:rPr>
                              <w:t>Effective date:</w:t>
                            </w:r>
                            <w:r w:rsidRPr="003A00C7">
                              <w:rPr>
                                <w:bCs/>
                              </w:rPr>
                              <w:tab/>
                            </w:r>
                            <w:r w:rsidR="00604646">
                              <w:rPr>
                                <w:bCs/>
                              </w:rPr>
                              <w:t>1</w:t>
                            </w:r>
                            <w:r w:rsidR="004C4F84">
                              <w:rPr>
                                <w:bCs/>
                              </w:rPr>
                              <w:t>5</w:t>
                            </w:r>
                            <w:r w:rsidR="00604646">
                              <w:rPr>
                                <w:bCs/>
                              </w:rPr>
                              <w:t xml:space="preserve"> </w:t>
                            </w:r>
                            <w:r>
                              <w:rPr>
                                <w:bCs/>
                              </w:rPr>
                              <w:t xml:space="preserve">March </w:t>
                            </w:r>
                            <w:r w:rsidR="00604646">
                              <w:rPr>
                                <w:bCs/>
                              </w:rPr>
                              <w:t>202</w:t>
                            </w:r>
                            <w:r w:rsidR="00DA4BD1">
                              <w:rPr>
                                <w:bCs/>
                              </w:rPr>
                              <w:t>4</w:t>
                            </w:r>
                          </w:p>
                          <w:p w14:paraId="69737871" w14:textId="67462990" w:rsidR="00F356A4" w:rsidRPr="0001706A" w:rsidRDefault="00F356A4" w:rsidP="00CA0D8C">
                            <w:pPr>
                              <w:pStyle w:val="BodyText2"/>
                              <w:ind w:left="142"/>
                              <w:jc w:val="left"/>
                              <w:rPr>
                                <w:bCs/>
                              </w:rPr>
                            </w:pPr>
                            <w:r w:rsidRPr="003A00C7">
                              <w:rPr>
                                <w:b/>
                                <w:bCs/>
                              </w:rPr>
                              <w:t>Date of last review:</w:t>
                            </w:r>
                            <w:r w:rsidRPr="003A00C7">
                              <w:rPr>
                                <w:b/>
                                <w:bCs/>
                              </w:rPr>
                              <w:tab/>
                            </w:r>
                            <w:r>
                              <w:rPr>
                                <w:bCs/>
                              </w:rPr>
                              <w:t xml:space="preserve">March </w:t>
                            </w:r>
                            <w:r w:rsidR="00EA4B81">
                              <w:rPr>
                                <w:bCs/>
                              </w:rPr>
                              <w:t>202</w:t>
                            </w:r>
                            <w:r w:rsidR="00DA4BD1">
                              <w:rPr>
                                <w:bCs/>
                              </w:rPr>
                              <w:t>4</w:t>
                            </w:r>
                            <w:r w:rsidR="00EA4B81" w:rsidRPr="0001706A" w:rsidDel="003A00C7">
                              <w:rPr>
                                <w:bCs/>
                              </w:rPr>
                              <w:t xml:space="preserve"> </w:t>
                            </w:r>
                          </w:p>
                          <w:p w14:paraId="69737872" w14:textId="09B56D01" w:rsidR="00F356A4" w:rsidRPr="00B409C8" w:rsidRDefault="00F356A4" w:rsidP="00CA0D8C">
                            <w:pPr>
                              <w:pStyle w:val="BodyText2"/>
                              <w:ind w:left="142"/>
                              <w:jc w:val="left"/>
                              <w:rPr>
                                <w:bCs/>
                              </w:rPr>
                            </w:pPr>
                            <w:r w:rsidRPr="003A00C7">
                              <w:rPr>
                                <w:b/>
                                <w:bCs/>
                              </w:rPr>
                              <w:t>Due for review:</w:t>
                            </w:r>
                            <w:r w:rsidRPr="003A00C7">
                              <w:rPr>
                                <w:bCs/>
                              </w:rPr>
                              <w:tab/>
                            </w:r>
                            <w:r>
                              <w:rPr>
                                <w:bCs/>
                              </w:rPr>
                              <w:t xml:space="preserve">March </w:t>
                            </w:r>
                            <w:r w:rsidR="00EA4B81">
                              <w:rPr>
                                <w:bCs/>
                              </w:rPr>
                              <w:t>202</w:t>
                            </w:r>
                            <w:r w:rsidR="00DA4BD1">
                              <w:rPr>
                                <w:bCs/>
                              </w:rPr>
                              <w:t>6</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37863" id="_x0000_t202" coordsize="21600,21600" o:spt="202" path="m,l,21600r21600,l21600,xe">
                <v:stroke joinstyle="miter"/>
                <v:path gradientshapeok="t" o:connecttype="rect"/>
              </v:shapetype>
              <v:shape id="Text Box 6" o:spid="_x0000_s1026" type="#_x0000_t202" style="position:absolute;margin-left:94.8pt;margin-top:-48.75pt;width:389.25pt;height:9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">
                <v:textbox inset="1mm,1mm,1mm,1mm">
                  <w:txbxContent>
                    <w:p w14:paraId="6973786C" w14:textId="7EFC6ED7" w:rsidR="00F356A4" w:rsidRDefault="00F356A4" w:rsidP="00CA0D8C">
                      <w:pPr>
                        <w:pStyle w:val="BodyText2"/>
                        <w:ind w:left="142"/>
                        <w:jc w:val="left"/>
                        <w:rPr>
                          <w:bCs/>
                        </w:rPr>
                      </w:pPr>
                      <w:r>
                        <w:rPr>
                          <w:b/>
                          <w:bCs/>
                        </w:rPr>
                        <w:t>Owner:</w:t>
                      </w:r>
                      <w:r>
                        <w:rPr>
                          <w:b/>
                          <w:bCs/>
                        </w:rPr>
                        <w:tab/>
                      </w:r>
                      <w:r>
                        <w:rPr>
                          <w:b/>
                          <w:bCs/>
                        </w:rPr>
                        <w:tab/>
                      </w:r>
                      <w:r w:rsidR="008D1902" w:rsidRPr="006103A8">
                        <w:rPr>
                          <w:bCs/>
                        </w:rPr>
                        <w:t>Finance Director</w:t>
                      </w:r>
                    </w:p>
                    <w:p w14:paraId="6973786D" w14:textId="0D73AFDC" w:rsidR="00F356A4" w:rsidRPr="0001706A" w:rsidRDefault="00F356A4" w:rsidP="00CA0D8C">
                      <w:pPr>
                        <w:pStyle w:val="BodyText2"/>
                        <w:ind w:left="142"/>
                        <w:jc w:val="left"/>
                        <w:rPr>
                          <w:bCs/>
                        </w:rPr>
                      </w:pPr>
                      <w:r>
                        <w:rPr>
                          <w:b/>
                          <w:bCs/>
                        </w:rPr>
                        <w:t>Version number:</w:t>
                      </w:r>
                      <w:r>
                        <w:rPr>
                          <w:b/>
                          <w:bCs/>
                        </w:rPr>
                        <w:tab/>
                      </w:r>
                      <w:r w:rsidR="004C4F84">
                        <w:rPr>
                          <w:bCs/>
                        </w:rPr>
                        <w:t>7.0</w:t>
                      </w:r>
                    </w:p>
                    <w:p w14:paraId="3A909B06" w14:textId="4B675D5D" w:rsidR="00F356A4" w:rsidRDefault="00F356A4" w:rsidP="00CA0D8C">
                      <w:pPr>
                        <w:pStyle w:val="BodyText2"/>
                        <w:ind w:left="142"/>
                        <w:jc w:val="left"/>
                        <w:rPr>
                          <w:bCs/>
                        </w:rPr>
                      </w:pPr>
                      <w:r>
                        <w:rPr>
                          <w:b/>
                          <w:bCs/>
                        </w:rPr>
                        <w:t>Date of approval:</w:t>
                      </w:r>
                      <w:r>
                        <w:rPr>
                          <w:b/>
                          <w:bCs/>
                        </w:rPr>
                        <w:tab/>
                      </w:r>
                      <w:r w:rsidR="00EA4B81">
                        <w:rPr>
                          <w:bCs/>
                        </w:rPr>
                        <w:t>1</w:t>
                      </w:r>
                      <w:r w:rsidR="004C4F84">
                        <w:rPr>
                          <w:bCs/>
                        </w:rPr>
                        <w:t>5</w:t>
                      </w:r>
                      <w:r w:rsidR="00EA4B81">
                        <w:rPr>
                          <w:bCs/>
                        </w:rPr>
                        <w:t xml:space="preserve"> </w:t>
                      </w:r>
                      <w:r>
                        <w:rPr>
                          <w:bCs/>
                        </w:rPr>
                        <w:t xml:space="preserve">March </w:t>
                      </w:r>
                      <w:r w:rsidR="00EA4B81">
                        <w:rPr>
                          <w:bCs/>
                        </w:rPr>
                        <w:t>202</w:t>
                      </w:r>
                      <w:r w:rsidR="004C4F84">
                        <w:rPr>
                          <w:bCs/>
                        </w:rPr>
                        <w:t>4</w:t>
                      </w:r>
                    </w:p>
                    <w:p w14:paraId="6973786F" w14:textId="5897FD2F" w:rsidR="00F356A4" w:rsidRPr="003A00C7" w:rsidRDefault="00F356A4" w:rsidP="00CA0D8C">
                      <w:pPr>
                        <w:pStyle w:val="BodyText2"/>
                        <w:ind w:left="142"/>
                        <w:jc w:val="left"/>
                        <w:rPr>
                          <w:bCs/>
                        </w:rPr>
                      </w:pPr>
                      <w:r w:rsidRPr="003A00C7">
                        <w:rPr>
                          <w:b/>
                          <w:bCs/>
                        </w:rPr>
                        <w:t xml:space="preserve">Approved by: </w:t>
                      </w:r>
                      <w:r w:rsidRPr="003A00C7">
                        <w:rPr>
                          <w:b/>
                          <w:bCs/>
                        </w:rPr>
                        <w:tab/>
                      </w:r>
                      <w:r w:rsidRPr="004C715B">
                        <w:rPr>
                          <w:bCs/>
                        </w:rPr>
                        <w:t>Audit, Risk and Governance Committee</w:t>
                      </w:r>
                    </w:p>
                    <w:p w14:paraId="69737870" w14:textId="55A648DD" w:rsidR="00F356A4" w:rsidRPr="003A00C7" w:rsidRDefault="00F356A4" w:rsidP="00C77E02">
                      <w:pPr>
                        <w:pStyle w:val="BodyText2"/>
                        <w:ind w:left="142"/>
                        <w:jc w:val="left"/>
                        <w:rPr>
                          <w:bCs/>
                        </w:rPr>
                      </w:pPr>
                      <w:r w:rsidRPr="003A00C7">
                        <w:rPr>
                          <w:b/>
                          <w:bCs/>
                        </w:rPr>
                        <w:t>Effective date:</w:t>
                      </w:r>
                      <w:r w:rsidRPr="003A00C7">
                        <w:rPr>
                          <w:bCs/>
                        </w:rPr>
                        <w:tab/>
                      </w:r>
                      <w:r w:rsidR="00604646">
                        <w:rPr>
                          <w:bCs/>
                        </w:rPr>
                        <w:t>1</w:t>
                      </w:r>
                      <w:r w:rsidR="004C4F84">
                        <w:rPr>
                          <w:bCs/>
                        </w:rPr>
                        <w:t>5</w:t>
                      </w:r>
                      <w:r w:rsidR="00604646">
                        <w:rPr>
                          <w:bCs/>
                        </w:rPr>
                        <w:t xml:space="preserve"> </w:t>
                      </w:r>
                      <w:r>
                        <w:rPr>
                          <w:bCs/>
                        </w:rPr>
                        <w:t xml:space="preserve">March </w:t>
                      </w:r>
                      <w:r w:rsidR="00604646">
                        <w:rPr>
                          <w:bCs/>
                        </w:rPr>
                        <w:t>202</w:t>
                      </w:r>
                      <w:r w:rsidR="00DA4BD1">
                        <w:rPr>
                          <w:bCs/>
                        </w:rPr>
                        <w:t>4</w:t>
                      </w:r>
                    </w:p>
                    <w:p w14:paraId="69737871" w14:textId="67462990" w:rsidR="00F356A4" w:rsidRPr="0001706A" w:rsidRDefault="00F356A4" w:rsidP="00CA0D8C">
                      <w:pPr>
                        <w:pStyle w:val="BodyText2"/>
                        <w:ind w:left="142"/>
                        <w:jc w:val="left"/>
                        <w:rPr>
                          <w:bCs/>
                        </w:rPr>
                      </w:pPr>
                      <w:r w:rsidRPr="003A00C7">
                        <w:rPr>
                          <w:b/>
                          <w:bCs/>
                        </w:rPr>
                        <w:t>Date of last review:</w:t>
                      </w:r>
                      <w:r w:rsidRPr="003A00C7">
                        <w:rPr>
                          <w:b/>
                          <w:bCs/>
                        </w:rPr>
                        <w:tab/>
                      </w:r>
                      <w:r>
                        <w:rPr>
                          <w:bCs/>
                        </w:rPr>
                        <w:t xml:space="preserve">March </w:t>
                      </w:r>
                      <w:r w:rsidR="00EA4B81">
                        <w:rPr>
                          <w:bCs/>
                        </w:rPr>
                        <w:t>202</w:t>
                      </w:r>
                      <w:r w:rsidR="00DA4BD1">
                        <w:rPr>
                          <w:bCs/>
                        </w:rPr>
                        <w:t>4</w:t>
                      </w:r>
                      <w:r w:rsidR="00EA4B81" w:rsidRPr="0001706A" w:rsidDel="003A00C7">
                        <w:rPr>
                          <w:bCs/>
                        </w:rPr>
                        <w:t xml:space="preserve"> </w:t>
                      </w:r>
                    </w:p>
                    <w:p w14:paraId="69737872" w14:textId="09B56D01" w:rsidR="00F356A4" w:rsidRPr="00B409C8" w:rsidRDefault="00F356A4" w:rsidP="00CA0D8C">
                      <w:pPr>
                        <w:pStyle w:val="BodyText2"/>
                        <w:ind w:left="142"/>
                        <w:jc w:val="left"/>
                        <w:rPr>
                          <w:bCs/>
                        </w:rPr>
                      </w:pPr>
                      <w:r w:rsidRPr="003A00C7">
                        <w:rPr>
                          <w:b/>
                          <w:bCs/>
                        </w:rPr>
                        <w:t>Due for review:</w:t>
                      </w:r>
                      <w:r w:rsidRPr="003A00C7">
                        <w:rPr>
                          <w:bCs/>
                        </w:rPr>
                        <w:tab/>
                      </w:r>
                      <w:r>
                        <w:rPr>
                          <w:bCs/>
                        </w:rPr>
                        <w:t xml:space="preserve">March </w:t>
                      </w:r>
                      <w:r w:rsidR="00EA4B81">
                        <w:rPr>
                          <w:bCs/>
                        </w:rPr>
                        <w:t>202</w:t>
                      </w:r>
                      <w:r w:rsidR="00DA4BD1">
                        <w:rPr>
                          <w:bCs/>
                        </w:rPr>
                        <w:t>6</w:t>
                      </w:r>
                    </w:p>
                  </w:txbxContent>
                </v:textbox>
              </v:shape>
            </w:pict>
          </mc:Fallback>
        </mc:AlternateContent>
      </w:r>
      <w:r w:rsidR="00ED5A0F">
        <w:rPr>
          <w:noProof/>
          <w:lang w:eastAsia="en-GB"/>
        </w:rPr>
        <mc:AlternateContent>
          <mc:Choice Requires="wps">
            <w:drawing>
              <wp:anchor distT="0" distB="0" distL="114300" distR="114300" simplePos="0" relativeHeight="251657728" behindDoc="0" locked="0" layoutInCell="1" allowOverlap="1" wp14:anchorId="69737865" wp14:editId="69737866">
                <wp:simplePos x="0" y="0"/>
                <wp:positionH relativeFrom="column">
                  <wp:posOffset>-1073150</wp:posOffset>
                </wp:positionH>
                <wp:positionV relativeFrom="paragraph">
                  <wp:posOffset>-909955</wp:posOffset>
                </wp:positionV>
                <wp:extent cx="2164080" cy="2224405"/>
                <wp:effectExtent l="3175" t="4445" r="444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2224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737873" w14:textId="77777777" w:rsidR="00F356A4" w:rsidRDefault="00F356A4" w:rsidP="00C12D32">
                            <w:r>
                              <w:rPr>
                                <w:noProof/>
                                <w:lang w:eastAsia="en-GB"/>
                              </w:rPr>
                              <w:drawing>
                                <wp:inline distT="0" distB="0" distL="0" distR="0" wp14:anchorId="69737874" wp14:editId="69737875">
                                  <wp:extent cx="1981200" cy="1981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1200" cy="19812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737865" id="Text Box 2" o:spid="_x0000_s1027" type="#_x0000_t202" style="position:absolute;margin-left:-84.5pt;margin-top:-71.65pt;width:170.4pt;height:175.1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" stroked="f">
                <v:textbox style="mso-fit-shape-to-text:t">
                  <w:txbxContent>
                    <w:p w14:paraId="69737873" w14:textId="77777777" w:rsidR="00F356A4" w:rsidRDefault="00F356A4" w:rsidP="00C12D32">
                      <w:r>
                        <w:rPr>
                          <w:noProof/>
                          <w:lang w:eastAsia="en-GB"/>
                        </w:rPr>
                        <w:drawing>
                          <wp:inline distT="0" distB="0" distL="0" distR="0" wp14:anchorId="69737874" wp14:editId="69737875">
                            <wp:extent cx="1981200" cy="1981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1200" cy="1981200"/>
                                    </a:xfrm>
                                    <a:prstGeom prst="rect">
                                      <a:avLst/>
                                    </a:prstGeom>
                                    <a:noFill/>
                                    <a:ln>
                                      <a:noFill/>
                                    </a:ln>
                                  </pic:spPr>
                                </pic:pic>
                              </a:graphicData>
                            </a:graphic>
                          </wp:inline>
                        </w:drawing>
                      </w:r>
                    </w:p>
                  </w:txbxContent>
                </v:textbox>
                <w10:wrap type="square"/>
              </v:shape>
            </w:pict>
          </mc:Fallback>
        </mc:AlternateContent>
      </w:r>
    </w:p>
    <w:p w14:paraId="697377F1" w14:textId="77777777" w:rsidR="00CA27F1" w:rsidRPr="006E5936" w:rsidRDefault="00CA27F1" w:rsidP="002503DD">
      <w:pPr>
        <w:spacing w:after="0" w:line="240" w:lineRule="auto"/>
      </w:pPr>
    </w:p>
    <w:p w14:paraId="697377F2" w14:textId="77777777" w:rsidR="00CA27F1" w:rsidRPr="006E5936" w:rsidRDefault="00CA27F1" w:rsidP="002503DD">
      <w:pPr>
        <w:spacing w:after="0" w:line="240" w:lineRule="auto"/>
      </w:pPr>
    </w:p>
    <w:p w14:paraId="697377F3" w14:textId="77777777" w:rsidR="00CA27F1" w:rsidRPr="006E5936" w:rsidRDefault="00CA27F1" w:rsidP="002503DD">
      <w:pPr>
        <w:spacing w:after="0" w:line="240" w:lineRule="auto"/>
      </w:pPr>
    </w:p>
    <w:p w14:paraId="697377F4" w14:textId="77777777" w:rsidR="00CA27F1" w:rsidRPr="006E5936" w:rsidRDefault="00CA27F1" w:rsidP="002503DD">
      <w:pPr>
        <w:spacing w:after="0" w:line="240" w:lineRule="auto"/>
        <w:rPr>
          <w:rFonts w:ascii="Arial" w:hAnsi="Arial" w:cs="Arial"/>
          <w:b/>
          <w:bCs/>
          <w:sz w:val="24"/>
          <w:szCs w:val="24"/>
        </w:rPr>
      </w:pPr>
    </w:p>
    <w:p w14:paraId="697377F5" w14:textId="77777777" w:rsidR="00CA27F1" w:rsidRPr="006E5936" w:rsidRDefault="00CA27F1" w:rsidP="002503DD">
      <w:pPr>
        <w:spacing w:after="0" w:line="240" w:lineRule="auto"/>
        <w:rPr>
          <w:rFonts w:ascii="Arial" w:hAnsi="Arial" w:cs="Arial"/>
          <w:b/>
          <w:bCs/>
          <w:sz w:val="24"/>
          <w:szCs w:val="24"/>
        </w:rPr>
      </w:pPr>
    </w:p>
    <w:p w14:paraId="697377F6" w14:textId="77777777" w:rsidR="00CA27F1" w:rsidRPr="006E5936" w:rsidRDefault="00CA27F1" w:rsidP="002503DD">
      <w:pPr>
        <w:spacing w:after="0" w:line="240" w:lineRule="auto"/>
        <w:rPr>
          <w:rFonts w:ascii="Arial" w:hAnsi="Arial" w:cs="Arial"/>
          <w:b/>
          <w:bCs/>
          <w:sz w:val="24"/>
          <w:szCs w:val="24"/>
        </w:rPr>
      </w:pPr>
    </w:p>
    <w:p w14:paraId="697377F7" w14:textId="77777777" w:rsidR="00CA27F1" w:rsidRPr="006E5936" w:rsidRDefault="00CA27F1" w:rsidP="002503DD">
      <w:pPr>
        <w:spacing w:after="0" w:line="240" w:lineRule="auto"/>
        <w:rPr>
          <w:rFonts w:ascii="Arial" w:hAnsi="Arial" w:cs="Arial"/>
          <w:b/>
          <w:bCs/>
          <w:sz w:val="24"/>
          <w:szCs w:val="24"/>
        </w:rPr>
      </w:pPr>
    </w:p>
    <w:p w14:paraId="697377F8" w14:textId="132CFDDB" w:rsidR="00214FFF" w:rsidRPr="006E5936" w:rsidRDefault="00F56C8E" w:rsidP="00214FFF">
      <w:pPr>
        <w:pStyle w:val="ListParagraph"/>
        <w:spacing w:after="120" w:line="240" w:lineRule="auto"/>
        <w:ind w:left="0"/>
        <w:contextualSpacing w:val="0"/>
        <w:rPr>
          <w:rFonts w:ascii="Arial" w:hAnsi="Arial" w:cs="Arial"/>
          <w:b/>
          <w:bCs/>
          <w:iCs/>
          <w:sz w:val="32"/>
          <w:szCs w:val="32"/>
        </w:rPr>
      </w:pPr>
      <w:r w:rsidRPr="00F56C8E">
        <w:rPr>
          <w:rFonts w:ascii="Arial" w:hAnsi="Arial" w:cs="Arial"/>
          <w:b/>
          <w:bCs/>
          <w:iCs/>
          <w:sz w:val="32"/>
          <w:szCs w:val="32"/>
        </w:rPr>
        <w:t>Anti-Fraud Policy &amp; Procedures</w:t>
      </w:r>
      <w:r w:rsidR="00CA0D8C" w:rsidRPr="006E5936">
        <w:rPr>
          <w:rFonts w:ascii="Arial" w:hAnsi="Arial" w:cs="Arial"/>
          <w:b/>
          <w:bCs/>
          <w:iCs/>
          <w:sz w:val="32"/>
          <w:szCs w:val="32"/>
        </w:rPr>
        <w:t xml:space="preserve"> </w:t>
      </w:r>
    </w:p>
    <w:p w14:paraId="7142F3C4" w14:textId="77777777" w:rsidR="00C51E7A" w:rsidRDefault="00C51E7A" w:rsidP="00EA4B81">
      <w:pPr>
        <w:pStyle w:val="ListParagraph"/>
        <w:spacing w:after="120" w:line="240" w:lineRule="auto"/>
        <w:ind w:left="0"/>
        <w:contextualSpacing w:val="0"/>
        <w:rPr>
          <w:rFonts w:ascii="Arial" w:hAnsi="Arial" w:cs="Arial"/>
          <w:b/>
          <w:bCs/>
          <w:sz w:val="24"/>
          <w:szCs w:val="24"/>
        </w:rPr>
      </w:pPr>
    </w:p>
    <w:p w14:paraId="69C3EA6C" w14:textId="77777777" w:rsidR="00C51E7A" w:rsidRDefault="00C51E7A" w:rsidP="00EA4B81">
      <w:pPr>
        <w:pStyle w:val="ListParagraph"/>
        <w:spacing w:after="120" w:line="240" w:lineRule="auto"/>
        <w:ind w:left="0"/>
        <w:contextualSpacing w:val="0"/>
        <w:rPr>
          <w:rFonts w:ascii="Arial" w:hAnsi="Arial" w:cs="Arial"/>
          <w:b/>
          <w:bCs/>
          <w:sz w:val="24"/>
          <w:szCs w:val="24"/>
        </w:rPr>
      </w:pPr>
    </w:p>
    <w:p w14:paraId="0A04003B" w14:textId="77777777" w:rsidR="00C51E7A" w:rsidRDefault="00C51E7A" w:rsidP="00EA4B81">
      <w:pPr>
        <w:pStyle w:val="ListParagraph"/>
        <w:spacing w:after="120" w:line="240" w:lineRule="auto"/>
        <w:ind w:left="0"/>
        <w:contextualSpacing w:val="0"/>
        <w:rPr>
          <w:rFonts w:ascii="Arial" w:hAnsi="Arial" w:cs="Arial"/>
          <w:b/>
          <w:bCs/>
          <w:sz w:val="24"/>
          <w:szCs w:val="24"/>
        </w:rPr>
      </w:pPr>
    </w:p>
    <w:p w14:paraId="697377F9" w14:textId="784BABA0" w:rsidR="00E43790" w:rsidRDefault="00E43790" w:rsidP="00EA4B81">
      <w:pPr>
        <w:pStyle w:val="ListParagraph"/>
        <w:spacing w:after="120" w:line="240" w:lineRule="auto"/>
        <w:ind w:left="0"/>
        <w:contextualSpacing w:val="0"/>
        <w:rPr>
          <w:rFonts w:ascii="Arial" w:hAnsi="Arial" w:cs="Arial"/>
          <w:b/>
          <w:bCs/>
          <w:sz w:val="24"/>
          <w:szCs w:val="24"/>
        </w:rPr>
      </w:pPr>
      <w:r w:rsidRPr="006E5936">
        <w:rPr>
          <w:rFonts w:ascii="Arial" w:hAnsi="Arial" w:cs="Arial"/>
          <w:b/>
          <w:bCs/>
          <w:sz w:val="24"/>
          <w:szCs w:val="24"/>
        </w:rPr>
        <w:t>SCOPE</w:t>
      </w:r>
      <w:r w:rsidR="00BF1E69" w:rsidRPr="006E5936">
        <w:rPr>
          <w:rFonts w:ascii="Arial" w:hAnsi="Arial" w:cs="Arial"/>
          <w:b/>
          <w:bCs/>
          <w:sz w:val="24"/>
          <w:szCs w:val="24"/>
        </w:rPr>
        <w:t xml:space="preserve"> AND PURPOSE </w:t>
      </w:r>
    </w:p>
    <w:p w14:paraId="3547B5EC" w14:textId="77777777" w:rsidR="00C51E7A" w:rsidRPr="006E5936" w:rsidRDefault="00C51E7A" w:rsidP="00EA4B81">
      <w:pPr>
        <w:pStyle w:val="ListParagraph"/>
        <w:spacing w:after="120" w:line="240" w:lineRule="auto"/>
        <w:ind w:left="0"/>
        <w:contextualSpacing w:val="0"/>
        <w:rPr>
          <w:rFonts w:ascii="Arial" w:hAnsi="Arial" w:cs="Arial"/>
          <w:b/>
          <w:bCs/>
          <w:i/>
          <w:iCs/>
          <w:sz w:val="24"/>
          <w:szCs w:val="24"/>
        </w:rPr>
      </w:pPr>
    </w:p>
    <w:p w14:paraId="697377FA" w14:textId="150DFFA3" w:rsidR="00742DC1" w:rsidRPr="00D67285" w:rsidRDefault="00A93521" w:rsidP="006103A8">
      <w:pPr>
        <w:pStyle w:val="ListParagraph"/>
        <w:numPr>
          <w:ilvl w:val="1"/>
          <w:numId w:val="8"/>
        </w:numPr>
        <w:spacing w:after="120" w:line="240" w:lineRule="auto"/>
        <w:contextualSpacing w:val="0"/>
        <w:jc w:val="both"/>
        <w:rPr>
          <w:rFonts w:ascii="Arial" w:hAnsi="Arial" w:cs="Arial"/>
          <w:b/>
          <w:bCs/>
          <w:iCs/>
          <w:sz w:val="24"/>
          <w:szCs w:val="24"/>
        </w:rPr>
      </w:pPr>
      <w:r w:rsidRPr="006E5936">
        <w:rPr>
          <w:rFonts w:ascii="Arial" w:hAnsi="Arial" w:cs="Arial"/>
          <w:sz w:val="24"/>
          <w:szCs w:val="24"/>
        </w:rPr>
        <w:t xml:space="preserve">As a charity, BU must operate to ensure that its resources are protected so that it can fulfil its aims for the public benefit.  </w:t>
      </w:r>
      <w:r>
        <w:rPr>
          <w:rFonts w:ascii="Arial" w:hAnsi="Arial" w:cs="Arial"/>
          <w:sz w:val="24"/>
          <w:szCs w:val="24"/>
        </w:rPr>
        <w:t xml:space="preserve">All members of the </w:t>
      </w:r>
      <w:r w:rsidRPr="006E5936">
        <w:rPr>
          <w:rFonts w:ascii="Arial" w:hAnsi="Arial" w:cs="Arial"/>
          <w:sz w:val="24"/>
          <w:szCs w:val="24"/>
        </w:rPr>
        <w:t xml:space="preserve">BU </w:t>
      </w:r>
      <w:r>
        <w:rPr>
          <w:rFonts w:ascii="Arial" w:hAnsi="Arial" w:cs="Arial"/>
          <w:sz w:val="24"/>
          <w:szCs w:val="24"/>
        </w:rPr>
        <w:t>community are</w:t>
      </w:r>
      <w:r w:rsidRPr="006E5936">
        <w:rPr>
          <w:rFonts w:ascii="Arial" w:hAnsi="Arial" w:cs="Arial"/>
          <w:sz w:val="24"/>
          <w:szCs w:val="24"/>
        </w:rPr>
        <w:t xml:space="preserve"> require</w:t>
      </w:r>
      <w:r>
        <w:rPr>
          <w:rFonts w:ascii="Arial" w:hAnsi="Arial" w:cs="Arial"/>
          <w:sz w:val="24"/>
          <w:szCs w:val="24"/>
        </w:rPr>
        <w:t>d</w:t>
      </w:r>
      <w:r w:rsidRPr="006E5936">
        <w:rPr>
          <w:rFonts w:ascii="Arial" w:hAnsi="Arial" w:cs="Arial"/>
          <w:sz w:val="24"/>
          <w:szCs w:val="24"/>
        </w:rPr>
        <w:t xml:space="preserve"> to </w:t>
      </w:r>
      <w:r w:rsidR="00C51E7A" w:rsidRPr="006E5936">
        <w:rPr>
          <w:rFonts w:ascii="Arial" w:hAnsi="Arial" w:cs="Arial"/>
          <w:sz w:val="24"/>
          <w:szCs w:val="24"/>
        </w:rPr>
        <w:t>always act honestly and with integrity</w:t>
      </w:r>
      <w:r>
        <w:rPr>
          <w:rFonts w:ascii="Arial" w:hAnsi="Arial" w:cs="Arial"/>
          <w:sz w:val="24"/>
          <w:szCs w:val="24"/>
        </w:rPr>
        <w:t xml:space="preserve"> </w:t>
      </w:r>
      <w:r w:rsidRPr="006E5936">
        <w:rPr>
          <w:rFonts w:ascii="Arial" w:hAnsi="Arial" w:cs="Arial"/>
          <w:sz w:val="24"/>
          <w:szCs w:val="24"/>
        </w:rPr>
        <w:t xml:space="preserve">and to safeguard the resources for which they </w:t>
      </w:r>
      <w:r>
        <w:rPr>
          <w:rFonts w:ascii="Arial" w:hAnsi="Arial" w:cs="Arial"/>
          <w:sz w:val="24"/>
          <w:szCs w:val="24"/>
        </w:rPr>
        <w:t>may be responsible</w:t>
      </w:r>
      <w:r w:rsidR="00757369">
        <w:rPr>
          <w:rFonts w:ascii="Arial" w:hAnsi="Arial" w:cs="Arial"/>
          <w:sz w:val="24"/>
          <w:szCs w:val="24"/>
        </w:rPr>
        <w:t>.</w:t>
      </w:r>
      <w:r w:rsidR="00757369" w:rsidRPr="006E5936">
        <w:rPr>
          <w:rFonts w:ascii="Arial" w:hAnsi="Arial" w:cs="Arial"/>
          <w:sz w:val="24"/>
          <w:szCs w:val="24"/>
        </w:rPr>
        <w:t xml:space="preserve">  </w:t>
      </w:r>
      <w:r>
        <w:rPr>
          <w:rFonts w:ascii="Arial" w:hAnsi="Arial" w:cs="Arial"/>
          <w:sz w:val="24"/>
          <w:szCs w:val="24"/>
        </w:rPr>
        <w:t>T</w:t>
      </w:r>
      <w:r w:rsidRPr="006E5936">
        <w:rPr>
          <w:rFonts w:ascii="Arial" w:hAnsi="Arial" w:cs="Arial"/>
          <w:sz w:val="24"/>
          <w:szCs w:val="24"/>
        </w:rPr>
        <w:t>his document sets out</w:t>
      </w:r>
      <w:r w:rsidR="00742DC1">
        <w:rPr>
          <w:rFonts w:ascii="Arial" w:hAnsi="Arial" w:cs="Arial"/>
          <w:sz w:val="24"/>
          <w:szCs w:val="24"/>
        </w:rPr>
        <w:t>:</w:t>
      </w:r>
    </w:p>
    <w:p w14:paraId="697377FB" w14:textId="196A860D" w:rsidR="00742DC1" w:rsidRDefault="00A93521" w:rsidP="006103A8">
      <w:pPr>
        <w:pStyle w:val="Heading1"/>
        <w:keepNext w:val="0"/>
        <w:numPr>
          <w:ilvl w:val="0"/>
          <w:numId w:val="39"/>
        </w:numPr>
        <w:spacing w:after="120"/>
        <w:jc w:val="both"/>
        <w:rPr>
          <w:rFonts w:ascii="Arial" w:hAnsi="Arial" w:cs="Arial"/>
          <w:szCs w:val="24"/>
        </w:rPr>
      </w:pPr>
      <w:r w:rsidRPr="00D67285">
        <w:rPr>
          <w:rFonts w:ascii="Arial" w:hAnsi="Arial" w:cs="Arial"/>
          <w:szCs w:val="24"/>
          <w:u w:val="none"/>
        </w:rPr>
        <w:t xml:space="preserve">the University’s policy </w:t>
      </w:r>
      <w:r w:rsidR="00742DC1" w:rsidRPr="00D67285">
        <w:rPr>
          <w:rFonts w:ascii="Arial" w:hAnsi="Arial" w:cs="Arial"/>
          <w:szCs w:val="24"/>
          <w:u w:val="none"/>
        </w:rPr>
        <w:t xml:space="preserve">in relation to </w:t>
      </w:r>
      <w:r w:rsidR="00C51E7A" w:rsidRPr="00D67285">
        <w:rPr>
          <w:rFonts w:ascii="Arial" w:hAnsi="Arial" w:cs="Arial"/>
          <w:szCs w:val="24"/>
          <w:u w:val="none"/>
        </w:rPr>
        <w:t>fraud</w:t>
      </w:r>
      <w:r w:rsidR="00C51E7A">
        <w:rPr>
          <w:rFonts w:ascii="Arial" w:hAnsi="Arial" w:cs="Arial"/>
          <w:szCs w:val="24"/>
          <w:u w:val="none"/>
        </w:rPr>
        <w:t>,</w:t>
      </w:r>
      <w:r w:rsidRPr="00D67285">
        <w:rPr>
          <w:rFonts w:ascii="Arial" w:hAnsi="Arial" w:cs="Arial"/>
          <w:szCs w:val="24"/>
          <w:u w:val="none"/>
        </w:rPr>
        <w:t xml:space="preserve"> </w:t>
      </w:r>
    </w:p>
    <w:p w14:paraId="697377FC" w14:textId="26A56A4E" w:rsidR="00742DC1" w:rsidRDefault="00A93521" w:rsidP="006103A8">
      <w:pPr>
        <w:pStyle w:val="Heading1"/>
        <w:keepNext w:val="0"/>
        <w:numPr>
          <w:ilvl w:val="0"/>
          <w:numId w:val="39"/>
        </w:numPr>
        <w:spacing w:after="120"/>
        <w:jc w:val="both"/>
        <w:rPr>
          <w:rFonts w:ascii="Arial" w:hAnsi="Arial" w:cs="Arial"/>
          <w:szCs w:val="24"/>
        </w:rPr>
      </w:pPr>
      <w:r w:rsidRPr="00D67285">
        <w:rPr>
          <w:rFonts w:ascii="Arial" w:hAnsi="Arial" w:cs="Arial"/>
          <w:szCs w:val="24"/>
          <w:u w:val="none"/>
        </w:rPr>
        <w:t>the key responsibilities</w:t>
      </w:r>
      <w:r w:rsidR="00742DC1" w:rsidRPr="00D67285">
        <w:rPr>
          <w:rFonts w:ascii="Arial" w:hAnsi="Arial" w:cs="Arial"/>
          <w:szCs w:val="24"/>
          <w:u w:val="none"/>
        </w:rPr>
        <w:t xml:space="preserve"> in relation to prevention and detection of fraud</w:t>
      </w:r>
      <w:r w:rsidR="00C51E7A">
        <w:rPr>
          <w:rFonts w:ascii="Arial" w:hAnsi="Arial" w:cs="Arial"/>
          <w:szCs w:val="24"/>
          <w:u w:val="none"/>
        </w:rPr>
        <w:t>,</w:t>
      </w:r>
    </w:p>
    <w:p w14:paraId="697377FD" w14:textId="77777777" w:rsidR="00742DC1" w:rsidRDefault="00A93521" w:rsidP="006103A8">
      <w:pPr>
        <w:pStyle w:val="Heading1"/>
        <w:keepNext w:val="0"/>
        <w:numPr>
          <w:ilvl w:val="0"/>
          <w:numId w:val="39"/>
        </w:numPr>
        <w:spacing w:after="120"/>
        <w:jc w:val="both"/>
        <w:rPr>
          <w:rFonts w:ascii="Arial" w:hAnsi="Arial" w:cs="Arial"/>
          <w:szCs w:val="24"/>
        </w:rPr>
      </w:pPr>
      <w:r w:rsidRPr="00D67285">
        <w:rPr>
          <w:rFonts w:ascii="Arial" w:hAnsi="Arial" w:cs="Arial"/>
          <w:szCs w:val="24"/>
          <w:u w:val="none"/>
        </w:rPr>
        <w:t>the procedures to be followed if an issue arises</w:t>
      </w:r>
      <w:r w:rsidR="00742DC1">
        <w:rPr>
          <w:rFonts w:ascii="Arial" w:hAnsi="Arial" w:cs="Arial"/>
          <w:szCs w:val="24"/>
          <w:u w:val="none"/>
        </w:rPr>
        <w:t>; and</w:t>
      </w:r>
    </w:p>
    <w:p w14:paraId="697377FE" w14:textId="77777777" w:rsidR="00A93521" w:rsidRPr="0099317B" w:rsidRDefault="00742DC1" w:rsidP="006103A8">
      <w:pPr>
        <w:pStyle w:val="Heading1"/>
        <w:keepNext w:val="0"/>
        <w:numPr>
          <w:ilvl w:val="0"/>
          <w:numId w:val="39"/>
        </w:numPr>
        <w:spacing w:after="120"/>
        <w:jc w:val="both"/>
        <w:rPr>
          <w:rFonts w:ascii="Arial" w:hAnsi="Arial" w:cs="Arial"/>
          <w:szCs w:val="24"/>
          <w:u w:val="none"/>
        </w:rPr>
      </w:pPr>
      <w:r>
        <w:rPr>
          <w:rFonts w:ascii="Arial" w:hAnsi="Arial" w:cs="Arial"/>
          <w:szCs w:val="24"/>
          <w:u w:val="none"/>
        </w:rPr>
        <w:t xml:space="preserve">key </w:t>
      </w:r>
      <w:r w:rsidR="00757369">
        <w:rPr>
          <w:rFonts w:ascii="Arial" w:hAnsi="Arial" w:cs="Arial"/>
          <w:szCs w:val="24"/>
          <w:u w:val="none"/>
        </w:rPr>
        <w:t>responsibilities</w:t>
      </w:r>
      <w:r>
        <w:rPr>
          <w:rFonts w:ascii="Arial" w:hAnsi="Arial" w:cs="Arial"/>
          <w:szCs w:val="24"/>
          <w:u w:val="none"/>
        </w:rPr>
        <w:t xml:space="preserve"> in relation to any potential fraud that arises.</w:t>
      </w:r>
      <w:r w:rsidR="00A93521" w:rsidRPr="0099317B">
        <w:rPr>
          <w:rFonts w:ascii="Arial" w:hAnsi="Arial" w:cs="Arial"/>
          <w:szCs w:val="24"/>
          <w:u w:val="none"/>
        </w:rPr>
        <w:t xml:space="preserve">  </w:t>
      </w:r>
    </w:p>
    <w:p w14:paraId="697377FF" w14:textId="7A1E7CE0" w:rsidR="00BA0BBE" w:rsidRPr="00D67285" w:rsidRDefault="00A93521" w:rsidP="006103A8">
      <w:pPr>
        <w:pStyle w:val="ListParagraph"/>
        <w:numPr>
          <w:ilvl w:val="1"/>
          <w:numId w:val="8"/>
        </w:numPr>
        <w:spacing w:after="120" w:line="240" w:lineRule="auto"/>
        <w:contextualSpacing w:val="0"/>
        <w:jc w:val="both"/>
        <w:rPr>
          <w:rFonts w:ascii="Arial" w:hAnsi="Arial" w:cs="Arial"/>
          <w:b/>
          <w:bCs/>
          <w:i/>
          <w:iCs/>
          <w:sz w:val="24"/>
          <w:szCs w:val="24"/>
        </w:rPr>
      </w:pPr>
      <w:r w:rsidRPr="006E5936">
        <w:rPr>
          <w:rFonts w:ascii="Arial" w:hAnsi="Arial" w:cs="Arial"/>
          <w:sz w:val="24"/>
          <w:szCs w:val="24"/>
        </w:rPr>
        <w:t>For the purposes of this policy</w:t>
      </w:r>
      <w:r>
        <w:rPr>
          <w:rFonts w:ascii="Arial" w:hAnsi="Arial" w:cs="Arial"/>
          <w:sz w:val="24"/>
          <w:szCs w:val="24"/>
        </w:rPr>
        <w:t xml:space="preserve"> and procedures</w:t>
      </w:r>
      <w:r w:rsidRPr="006E5936">
        <w:rPr>
          <w:rFonts w:ascii="Arial" w:hAnsi="Arial" w:cs="Arial"/>
          <w:sz w:val="24"/>
          <w:szCs w:val="24"/>
        </w:rPr>
        <w:t>, the term “fraud” is used to describe a range of activit</w:t>
      </w:r>
      <w:r w:rsidR="00722FE3">
        <w:rPr>
          <w:rFonts w:ascii="Arial" w:hAnsi="Arial" w:cs="Arial"/>
          <w:sz w:val="24"/>
          <w:szCs w:val="24"/>
        </w:rPr>
        <w:t>ies</w:t>
      </w:r>
      <w:r w:rsidR="007028A3">
        <w:rPr>
          <w:rFonts w:ascii="Arial" w:hAnsi="Arial" w:cs="Arial"/>
          <w:sz w:val="24"/>
          <w:szCs w:val="24"/>
        </w:rPr>
        <w:t xml:space="preserve">.  </w:t>
      </w:r>
      <w:r w:rsidR="00BA0BBE">
        <w:rPr>
          <w:rFonts w:ascii="Arial" w:hAnsi="Arial" w:cs="Arial"/>
          <w:sz w:val="24"/>
          <w:szCs w:val="24"/>
        </w:rPr>
        <w:t xml:space="preserve">This policy applies to any </w:t>
      </w:r>
      <w:r w:rsidR="00757369">
        <w:rPr>
          <w:rFonts w:ascii="Arial" w:hAnsi="Arial" w:cs="Arial"/>
          <w:sz w:val="24"/>
          <w:szCs w:val="24"/>
        </w:rPr>
        <w:t>activity that</w:t>
      </w:r>
      <w:r w:rsidR="00BA0BBE">
        <w:rPr>
          <w:rFonts w:ascii="Arial" w:hAnsi="Arial" w:cs="Arial"/>
          <w:sz w:val="24"/>
          <w:szCs w:val="24"/>
        </w:rPr>
        <w:t xml:space="preserve"> could be described as fraud</w:t>
      </w:r>
      <w:r w:rsidR="00163348">
        <w:rPr>
          <w:rFonts w:ascii="Arial" w:hAnsi="Arial" w:cs="Arial"/>
          <w:sz w:val="24"/>
          <w:szCs w:val="24"/>
        </w:rPr>
        <w:t>, including</w:t>
      </w:r>
      <w:r w:rsidR="002A30BE">
        <w:rPr>
          <w:rFonts w:ascii="Arial" w:hAnsi="Arial" w:cs="Arial"/>
          <w:sz w:val="24"/>
          <w:szCs w:val="24"/>
        </w:rPr>
        <w:t xml:space="preserve"> criminal tax evasion and facilitation of criminal tax evasion</w:t>
      </w:r>
      <w:r w:rsidR="00BA0BBE">
        <w:rPr>
          <w:rFonts w:ascii="Arial" w:hAnsi="Arial" w:cs="Arial"/>
          <w:sz w:val="24"/>
          <w:szCs w:val="24"/>
        </w:rPr>
        <w:t xml:space="preserve">. </w:t>
      </w:r>
    </w:p>
    <w:p w14:paraId="69737800" w14:textId="3D9455C6" w:rsidR="007028A3" w:rsidRPr="00D67285" w:rsidRDefault="00757369" w:rsidP="006103A8">
      <w:pPr>
        <w:pStyle w:val="ListParagraph"/>
        <w:numPr>
          <w:ilvl w:val="1"/>
          <w:numId w:val="8"/>
        </w:numPr>
        <w:spacing w:after="120" w:line="240" w:lineRule="auto"/>
        <w:contextualSpacing w:val="0"/>
        <w:jc w:val="both"/>
        <w:rPr>
          <w:rFonts w:ascii="Arial" w:hAnsi="Arial" w:cs="Arial"/>
          <w:b/>
          <w:bCs/>
          <w:i/>
          <w:iCs/>
          <w:sz w:val="24"/>
          <w:szCs w:val="24"/>
        </w:rPr>
      </w:pPr>
      <w:r w:rsidRPr="00BA0BBE">
        <w:rPr>
          <w:rFonts w:ascii="Arial" w:hAnsi="Arial" w:cs="Arial"/>
          <w:sz w:val="24"/>
          <w:szCs w:val="24"/>
        </w:rPr>
        <w:t xml:space="preserve">“Fraud” is not a technical </w:t>
      </w:r>
      <w:r w:rsidR="00C51E7A" w:rsidRPr="00BA0BBE">
        <w:rPr>
          <w:rFonts w:ascii="Arial" w:hAnsi="Arial" w:cs="Arial"/>
          <w:sz w:val="24"/>
          <w:szCs w:val="24"/>
        </w:rPr>
        <w:t>term,</w:t>
      </w:r>
      <w:r w:rsidRPr="00BA0BBE">
        <w:rPr>
          <w:rFonts w:ascii="Arial" w:hAnsi="Arial" w:cs="Arial"/>
          <w:sz w:val="24"/>
          <w:szCs w:val="24"/>
        </w:rPr>
        <w:t xml:space="preserve"> and </w:t>
      </w:r>
      <w:r w:rsidR="0010244B" w:rsidRPr="00BA0BBE">
        <w:rPr>
          <w:rFonts w:ascii="Arial" w:hAnsi="Arial" w:cs="Arial"/>
          <w:sz w:val="24"/>
          <w:szCs w:val="24"/>
        </w:rPr>
        <w:t>several</w:t>
      </w:r>
      <w:r w:rsidRPr="00BA0BBE">
        <w:rPr>
          <w:rFonts w:ascii="Arial" w:hAnsi="Arial" w:cs="Arial"/>
          <w:sz w:val="24"/>
          <w:szCs w:val="24"/>
        </w:rPr>
        <w:t xml:space="preserve"> different criminal offences or civil actions</w:t>
      </w:r>
      <w:r w:rsidRPr="00375C7F">
        <w:rPr>
          <w:rFonts w:ascii="Arial" w:hAnsi="Arial" w:cs="Arial"/>
          <w:sz w:val="24"/>
          <w:szCs w:val="24"/>
        </w:rPr>
        <w:t xml:space="preserve"> may be relevant if there has been fraudulent behaviour.</w:t>
      </w:r>
      <w:r>
        <w:rPr>
          <w:rFonts w:ascii="Arial" w:hAnsi="Arial" w:cs="Arial"/>
          <w:sz w:val="24"/>
          <w:szCs w:val="24"/>
        </w:rPr>
        <w:t xml:space="preserve">  </w:t>
      </w:r>
      <w:r w:rsidRPr="00D67285">
        <w:rPr>
          <w:rFonts w:ascii="Arial" w:hAnsi="Arial" w:cs="Arial"/>
          <w:sz w:val="24"/>
          <w:szCs w:val="24"/>
        </w:rPr>
        <w:t xml:space="preserve">Manipulating, </w:t>
      </w:r>
      <w:proofErr w:type="gramStart"/>
      <w:r w:rsidRPr="00D67285">
        <w:rPr>
          <w:rFonts w:ascii="Arial" w:hAnsi="Arial" w:cs="Arial"/>
          <w:sz w:val="24"/>
          <w:szCs w:val="24"/>
        </w:rPr>
        <w:t>altering</w:t>
      </w:r>
      <w:proofErr w:type="gramEnd"/>
      <w:r w:rsidRPr="00D67285">
        <w:rPr>
          <w:rFonts w:ascii="Arial" w:hAnsi="Arial" w:cs="Arial"/>
          <w:sz w:val="24"/>
          <w:szCs w:val="24"/>
        </w:rPr>
        <w:t xml:space="preserve"> or destroying computer records or programmes, and </w:t>
      </w:r>
      <w:r>
        <w:rPr>
          <w:rFonts w:ascii="Arial" w:hAnsi="Arial" w:cs="Arial"/>
          <w:sz w:val="24"/>
          <w:szCs w:val="24"/>
        </w:rPr>
        <w:t>mis</w:t>
      </w:r>
      <w:r w:rsidRPr="00D67285">
        <w:rPr>
          <w:rFonts w:ascii="Arial" w:hAnsi="Arial" w:cs="Arial"/>
          <w:sz w:val="24"/>
          <w:szCs w:val="24"/>
        </w:rPr>
        <w:t>using IT resources is also fraud for the purposes of this policy.</w:t>
      </w:r>
      <w:r>
        <w:rPr>
          <w:rFonts w:ascii="Arial" w:hAnsi="Arial" w:cs="Arial"/>
          <w:sz w:val="24"/>
          <w:szCs w:val="24"/>
        </w:rPr>
        <w:t xml:space="preserve">  </w:t>
      </w:r>
      <w:r w:rsidR="007028A3" w:rsidRPr="00BA0BBE">
        <w:rPr>
          <w:rFonts w:ascii="Arial" w:hAnsi="Arial" w:cs="Arial"/>
          <w:sz w:val="24"/>
          <w:szCs w:val="24"/>
        </w:rPr>
        <w:t xml:space="preserve">Examples of fraudulent </w:t>
      </w:r>
      <w:r w:rsidR="00C51E7A" w:rsidRPr="00BA0BBE">
        <w:rPr>
          <w:rFonts w:ascii="Arial" w:hAnsi="Arial" w:cs="Arial"/>
          <w:sz w:val="24"/>
          <w:szCs w:val="24"/>
        </w:rPr>
        <w:t>behaviour include</w:t>
      </w:r>
      <w:r w:rsidR="007028A3" w:rsidRPr="00BA0BBE">
        <w:rPr>
          <w:rFonts w:ascii="Arial" w:hAnsi="Arial" w:cs="Arial"/>
          <w:sz w:val="24"/>
          <w:szCs w:val="24"/>
        </w:rPr>
        <w:t>:</w:t>
      </w:r>
    </w:p>
    <w:p w14:paraId="69737801" w14:textId="4E0C16E8" w:rsidR="007028A3" w:rsidRPr="00A433EF" w:rsidRDefault="007028A3" w:rsidP="006103A8">
      <w:pPr>
        <w:pStyle w:val="Heading1"/>
        <w:keepNext w:val="0"/>
        <w:numPr>
          <w:ilvl w:val="0"/>
          <w:numId w:val="39"/>
        </w:numPr>
        <w:spacing w:after="120"/>
        <w:jc w:val="both"/>
        <w:rPr>
          <w:rFonts w:ascii="Arial" w:hAnsi="Arial" w:cs="Arial"/>
          <w:szCs w:val="24"/>
          <w:u w:val="none"/>
        </w:rPr>
      </w:pPr>
      <w:r w:rsidRPr="00A433EF">
        <w:rPr>
          <w:rFonts w:ascii="Arial" w:hAnsi="Arial" w:cs="Arial"/>
          <w:szCs w:val="24"/>
          <w:u w:val="none"/>
        </w:rPr>
        <w:t>t</w:t>
      </w:r>
      <w:r w:rsidR="00A93521" w:rsidRPr="00A433EF">
        <w:rPr>
          <w:rFonts w:ascii="Arial" w:hAnsi="Arial" w:cs="Arial"/>
          <w:szCs w:val="24"/>
          <w:u w:val="none"/>
        </w:rPr>
        <w:t>heft</w:t>
      </w:r>
      <w:r w:rsidR="00C51E7A">
        <w:rPr>
          <w:rFonts w:ascii="Arial" w:hAnsi="Arial" w:cs="Arial"/>
          <w:szCs w:val="24"/>
          <w:u w:val="none"/>
        </w:rPr>
        <w:t>,</w:t>
      </w:r>
      <w:r w:rsidR="00C51E7A" w:rsidRPr="00A433EF">
        <w:rPr>
          <w:rFonts w:ascii="Arial" w:hAnsi="Arial" w:cs="Arial"/>
          <w:szCs w:val="24"/>
          <w:u w:val="none"/>
        </w:rPr>
        <w:t xml:space="preserve"> </w:t>
      </w:r>
    </w:p>
    <w:p w14:paraId="69737802" w14:textId="40D78EEF" w:rsidR="007028A3" w:rsidRPr="00A433EF" w:rsidRDefault="00A93521" w:rsidP="006103A8">
      <w:pPr>
        <w:pStyle w:val="Heading1"/>
        <w:keepNext w:val="0"/>
        <w:numPr>
          <w:ilvl w:val="0"/>
          <w:numId w:val="39"/>
        </w:numPr>
        <w:spacing w:after="120"/>
        <w:jc w:val="both"/>
        <w:rPr>
          <w:rFonts w:ascii="Arial" w:hAnsi="Arial" w:cs="Arial"/>
          <w:szCs w:val="24"/>
          <w:u w:val="none"/>
        </w:rPr>
      </w:pPr>
      <w:r w:rsidRPr="00A433EF">
        <w:rPr>
          <w:rFonts w:ascii="Arial" w:hAnsi="Arial" w:cs="Arial"/>
          <w:szCs w:val="24"/>
          <w:u w:val="none"/>
        </w:rPr>
        <w:t>deception</w:t>
      </w:r>
      <w:r w:rsidR="00C51E7A">
        <w:rPr>
          <w:rFonts w:ascii="Arial" w:hAnsi="Arial" w:cs="Arial"/>
          <w:szCs w:val="24"/>
          <w:u w:val="none"/>
        </w:rPr>
        <w:t>,</w:t>
      </w:r>
    </w:p>
    <w:p w14:paraId="69737803" w14:textId="33193775" w:rsidR="007028A3" w:rsidRPr="00A433EF" w:rsidRDefault="00722FE3" w:rsidP="006103A8">
      <w:pPr>
        <w:pStyle w:val="Heading1"/>
        <w:keepNext w:val="0"/>
        <w:numPr>
          <w:ilvl w:val="0"/>
          <w:numId w:val="39"/>
        </w:numPr>
        <w:spacing w:after="120"/>
        <w:jc w:val="both"/>
        <w:rPr>
          <w:rFonts w:ascii="Arial" w:hAnsi="Arial" w:cs="Arial"/>
          <w:szCs w:val="24"/>
          <w:u w:val="none"/>
        </w:rPr>
      </w:pPr>
      <w:r w:rsidRPr="00A433EF">
        <w:rPr>
          <w:rFonts w:ascii="Arial" w:hAnsi="Arial" w:cs="Arial"/>
          <w:szCs w:val="24"/>
          <w:u w:val="none"/>
        </w:rPr>
        <w:t>breach of trust</w:t>
      </w:r>
      <w:r w:rsidR="00C51E7A">
        <w:rPr>
          <w:rFonts w:ascii="Arial" w:hAnsi="Arial" w:cs="Arial"/>
          <w:szCs w:val="24"/>
          <w:u w:val="none"/>
        </w:rPr>
        <w:t>,</w:t>
      </w:r>
    </w:p>
    <w:p w14:paraId="69737804" w14:textId="69715C84" w:rsidR="007028A3" w:rsidRDefault="00722FE3" w:rsidP="006103A8">
      <w:pPr>
        <w:pStyle w:val="Heading1"/>
        <w:keepNext w:val="0"/>
        <w:numPr>
          <w:ilvl w:val="0"/>
          <w:numId w:val="39"/>
        </w:numPr>
        <w:spacing w:after="120"/>
        <w:jc w:val="both"/>
        <w:rPr>
          <w:rFonts w:ascii="Arial" w:hAnsi="Arial" w:cs="Arial"/>
          <w:szCs w:val="24"/>
          <w:u w:val="none"/>
        </w:rPr>
      </w:pPr>
      <w:r w:rsidRPr="00A433EF">
        <w:rPr>
          <w:rFonts w:ascii="Arial" w:hAnsi="Arial" w:cs="Arial"/>
          <w:szCs w:val="24"/>
          <w:u w:val="none"/>
        </w:rPr>
        <w:t xml:space="preserve">actions </w:t>
      </w:r>
      <w:r w:rsidR="00A93521" w:rsidRPr="00A433EF">
        <w:rPr>
          <w:rFonts w:ascii="Arial" w:hAnsi="Arial" w:cs="Arial"/>
          <w:szCs w:val="24"/>
          <w:u w:val="none"/>
        </w:rPr>
        <w:t>causing financial loss to another</w:t>
      </w:r>
      <w:r w:rsidR="007028A3" w:rsidRPr="00A433EF">
        <w:rPr>
          <w:rFonts w:ascii="Arial" w:hAnsi="Arial" w:cs="Arial"/>
          <w:szCs w:val="24"/>
          <w:u w:val="none"/>
        </w:rPr>
        <w:t xml:space="preserve"> or leading to financial gain</w:t>
      </w:r>
      <w:r w:rsidR="00C51E7A">
        <w:rPr>
          <w:rFonts w:ascii="Arial" w:hAnsi="Arial" w:cs="Arial"/>
          <w:szCs w:val="24"/>
          <w:u w:val="none"/>
        </w:rPr>
        <w:t>,</w:t>
      </w:r>
    </w:p>
    <w:p w14:paraId="35C1F0E6" w14:textId="51423DF3" w:rsidR="00AA5661" w:rsidRPr="00C7092F" w:rsidRDefault="00AA5661" w:rsidP="006103A8">
      <w:pPr>
        <w:pStyle w:val="Heading1"/>
        <w:keepNext w:val="0"/>
        <w:numPr>
          <w:ilvl w:val="0"/>
          <w:numId w:val="39"/>
        </w:numPr>
        <w:spacing w:after="120"/>
        <w:jc w:val="both"/>
        <w:rPr>
          <w:rFonts w:ascii="Arial" w:hAnsi="Arial" w:cs="Arial"/>
          <w:szCs w:val="24"/>
          <w:u w:val="none"/>
        </w:rPr>
      </w:pPr>
      <w:r w:rsidRPr="00C7092F">
        <w:rPr>
          <w:rFonts w:ascii="Arial" w:hAnsi="Arial" w:cs="Arial"/>
          <w:szCs w:val="24"/>
          <w:u w:val="none"/>
        </w:rPr>
        <w:t>criminal tax evasion</w:t>
      </w:r>
    </w:p>
    <w:p w14:paraId="754F7581" w14:textId="34362450" w:rsidR="00AA5661" w:rsidRPr="00C7092F" w:rsidRDefault="00AA5661" w:rsidP="006103A8">
      <w:pPr>
        <w:pStyle w:val="Heading1"/>
        <w:keepNext w:val="0"/>
        <w:numPr>
          <w:ilvl w:val="0"/>
          <w:numId w:val="39"/>
        </w:numPr>
        <w:spacing w:after="120"/>
        <w:jc w:val="both"/>
        <w:rPr>
          <w:rFonts w:ascii="Arial" w:hAnsi="Arial" w:cs="Arial"/>
          <w:szCs w:val="24"/>
          <w:u w:val="none"/>
        </w:rPr>
      </w:pPr>
      <w:r w:rsidRPr="00C7092F">
        <w:rPr>
          <w:rFonts w:ascii="Arial" w:hAnsi="Arial" w:cs="Arial"/>
          <w:szCs w:val="24"/>
          <w:u w:val="none"/>
        </w:rPr>
        <w:t>facilitation of criminal tax evasion</w:t>
      </w:r>
      <w:r w:rsidR="00C51E7A">
        <w:rPr>
          <w:rFonts w:ascii="Arial" w:hAnsi="Arial" w:cs="Arial"/>
          <w:szCs w:val="24"/>
          <w:u w:val="none"/>
        </w:rPr>
        <w:t>,</w:t>
      </w:r>
    </w:p>
    <w:p w14:paraId="69737805" w14:textId="3CF72C10" w:rsidR="007028A3" w:rsidRPr="00A433EF" w:rsidRDefault="007028A3" w:rsidP="006103A8">
      <w:pPr>
        <w:pStyle w:val="Heading1"/>
        <w:keepNext w:val="0"/>
        <w:numPr>
          <w:ilvl w:val="0"/>
          <w:numId w:val="39"/>
        </w:numPr>
        <w:spacing w:after="120"/>
        <w:jc w:val="both"/>
        <w:rPr>
          <w:rFonts w:ascii="Arial" w:hAnsi="Arial" w:cs="Arial"/>
          <w:szCs w:val="24"/>
          <w:u w:val="none"/>
        </w:rPr>
      </w:pPr>
      <w:r w:rsidRPr="00A433EF">
        <w:rPr>
          <w:rFonts w:ascii="Arial" w:hAnsi="Arial" w:cs="Arial"/>
          <w:szCs w:val="24"/>
          <w:u w:val="none"/>
        </w:rPr>
        <w:t>misappropriation</w:t>
      </w:r>
      <w:r w:rsidR="00C51E7A">
        <w:rPr>
          <w:rFonts w:ascii="Arial" w:hAnsi="Arial" w:cs="Arial"/>
          <w:szCs w:val="24"/>
          <w:u w:val="none"/>
        </w:rPr>
        <w:t>,</w:t>
      </w:r>
    </w:p>
    <w:p w14:paraId="69737806" w14:textId="61915C16" w:rsidR="007028A3" w:rsidRPr="00A433EF" w:rsidRDefault="007028A3" w:rsidP="006103A8">
      <w:pPr>
        <w:pStyle w:val="Heading1"/>
        <w:keepNext w:val="0"/>
        <w:numPr>
          <w:ilvl w:val="0"/>
          <w:numId w:val="39"/>
        </w:numPr>
        <w:spacing w:after="120"/>
        <w:jc w:val="both"/>
        <w:rPr>
          <w:rFonts w:ascii="Arial" w:hAnsi="Arial" w:cs="Arial"/>
          <w:szCs w:val="24"/>
          <w:u w:val="none"/>
        </w:rPr>
      </w:pPr>
      <w:r w:rsidRPr="00A433EF">
        <w:rPr>
          <w:rFonts w:ascii="Arial" w:hAnsi="Arial" w:cs="Arial"/>
          <w:szCs w:val="24"/>
          <w:u w:val="none"/>
        </w:rPr>
        <w:t xml:space="preserve">false </w:t>
      </w:r>
      <w:r w:rsidR="00BA0BBE" w:rsidRPr="00A433EF">
        <w:rPr>
          <w:rFonts w:ascii="Arial" w:hAnsi="Arial" w:cs="Arial"/>
          <w:szCs w:val="24"/>
          <w:u w:val="none"/>
        </w:rPr>
        <w:t>representation</w:t>
      </w:r>
      <w:r w:rsidR="00C51E7A">
        <w:rPr>
          <w:rFonts w:ascii="Arial" w:hAnsi="Arial" w:cs="Arial"/>
          <w:szCs w:val="24"/>
          <w:u w:val="none"/>
        </w:rPr>
        <w:t>,</w:t>
      </w:r>
      <w:r w:rsidR="00C51E7A" w:rsidRPr="00A433EF">
        <w:rPr>
          <w:rFonts w:ascii="Arial" w:hAnsi="Arial" w:cs="Arial"/>
          <w:szCs w:val="24"/>
          <w:u w:val="none"/>
        </w:rPr>
        <w:t xml:space="preserve"> </w:t>
      </w:r>
    </w:p>
    <w:p w14:paraId="69737807" w14:textId="6949FF5F" w:rsidR="007028A3" w:rsidRPr="00A433EF" w:rsidRDefault="00375C7F" w:rsidP="006103A8">
      <w:pPr>
        <w:pStyle w:val="Heading1"/>
        <w:keepNext w:val="0"/>
        <w:numPr>
          <w:ilvl w:val="0"/>
          <w:numId w:val="39"/>
        </w:numPr>
        <w:spacing w:after="120"/>
        <w:jc w:val="both"/>
        <w:rPr>
          <w:rFonts w:ascii="Arial" w:hAnsi="Arial" w:cs="Arial"/>
          <w:szCs w:val="24"/>
          <w:u w:val="none"/>
        </w:rPr>
      </w:pPr>
      <w:r w:rsidRPr="00A433EF">
        <w:rPr>
          <w:rFonts w:ascii="Arial" w:hAnsi="Arial" w:cs="Arial"/>
          <w:szCs w:val="24"/>
          <w:u w:val="none"/>
        </w:rPr>
        <w:t>concealment</w:t>
      </w:r>
      <w:r w:rsidR="00C51E7A">
        <w:rPr>
          <w:rFonts w:ascii="Arial" w:hAnsi="Arial" w:cs="Arial"/>
          <w:szCs w:val="24"/>
          <w:u w:val="none"/>
        </w:rPr>
        <w:t>,</w:t>
      </w:r>
      <w:r w:rsidR="00C51E7A" w:rsidRPr="00A433EF">
        <w:rPr>
          <w:rFonts w:ascii="Arial" w:hAnsi="Arial" w:cs="Arial"/>
          <w:szCs w:val="24"/>
          <w:u w:val="none"/>
        </w:rPr>
        <w:t xml:space="preserve"> </w:t>
      </w:r>
    </w:p>
    <w:p w14:paraId="69737808" w14:textId="08E3E2E3" w:rsidR="00E95BB4" w:rsidRPr="00A433EF" w:rsidRDefault="00A93521" w:rsidP="006103A8">
      <w:pPr>
        <w:pStyle w:val="Heading1"/>
        <w:keepNext w:val="0"/>
        <w:numPr>
          <w:ilvl w:val="0"/>
          <w:numId w:val="39"/>
        </w:numPr>
        <w:spacing w:after="120"/>
        <w:jc w:val="both"/>
        <w:rPr>
          <w:rFonts w:ascii="Arial" w:hAnsi="Arial" w:cs="Arial"/>
          <w:szCs w:val="24"/>
          <w:u w:val="none"/>
        </w:rPr>
      </w:pPr>
      <w:r w:rsidRPr="00A433EF">
        <w:rPr>
          <w:rFonts w:ascii="Arial" w:hAnsi="Arial" w:cs="Arial"/>
          <w:szCs w:val="24"/>
          <w:u w:val="none"/>
        </w:rPr>
        <w:lastRenderedPageBreak/>
        <w:t xml:space="preserve">the manipulation of computer programmes or data </w:t>
      </w:r>
      <w:r w:rsidR="00E95BB4" w:rsidRPr="00A433EF">
        <w:rPr>
          <w:rFonts w:ascii="Arial" w:hAnsi="Arial" w:cs="Arial"/>
          <w:szCs w:val="24"/>
          <w:u w:val="none"/>
        </w:rPr>
        <w:t xml:space="preserve">including </w:t>
      </w:r>
      <w:r w:rsidRPr="00A433EF">
        <w:rPr>
          <w:rFonts w:ascii="Arial" w:hAnsi="Arial" w:cs="Arial"/>
          <w:szCs w:val="24"/>
          <w:u w:val="none"/>
        </w:rPr>
        <w:t xml:space="preserve">altering, </w:t>
      </w:r>
      <w:r w:rsidR="0010244B" w:rsidRPr="00A433EF">
        <w:rPr>
          <w:rFonts w:ascii="Arial" w:hAnsi="Arial" w:cs="Arial"/>
          <w:szCs w:val="24"/>
          <w:u w:val="none"/>
        </w:rPr>
        <w:t>substituting,</w:t>
      </w:r>
      <w:r w:rsidRPr="00A433EF">
        <w:rPr>
          <w:rFonts w:ascii="Arial" w:hAnsi="Arial" w:cs="Arial"/>
          <w:szCs w:val="24"/>
          <w:u w:val="none"/>
        </w:rPr>
        <w:t xml:space="preserve"> or destroying records, or creating spurious records</w:t>
      </w:r>
      <w:r w:rsidR="00E95BB4" w:rsidRPr="00A433EF">
        <w:rPr>
          <w:rFonts w:ascii="Arial" w:hAnsi="Arial" w:cs="Arial"/>
          <w:szCs w:val="24"/>
          <w:u w:val="none"/>
        </w:rPr>
        <w:t>; and</w:t>
      </w:r>
    </w:p>
    <w:p w14:paraId="69737809" w14:textId="77777777" w:rsidR="00A93521" w:rsidRPr="00A433EF" w:rsidRDefault="00A93521" w:rsidP="006103A8">
      <w:pPr>
        <w:pStyle w:val="Heading1"/>
        <w:keepNext w:val="0"/>
        <w:numPr>
          <w:ilvl w:val="0"/>
          <w:numId w:val="39"/>
        </w:numPr>
        <w:spacing w:after="120"/>
        <w:jc w:val="both"/>
        <w:rPr>
          <w:rFonts w:ascii="Arial" w:hAnsi="Arial" w:cs="Arial"/>
          <w:szCs w:val="24"/>
          <w:u w:val="none"/>
        </w:rPr>
      </w:pPr>
      <w:r w:rsidRPr="00A433EF">
        <w:rPr>
          <w:rFonts w:ascii="Arial" w:hAnsi="Arial" w:cs="Arial"/>
          <w:szCs w:val="24"/>
          <w:u w:val="none"/>
        </w:rPr>
        <w:t>misuse of IT resources</w:t>
      </w:r>
      <w:r w:rsidR="00757369" w:rsidRPr="00A433EF">
        <w:rPr>
          <w:rFonts w:ascii="Arial" w:hAnsi="Arial" w:cs="Arial"/>
          <w:szCs w:val="24"/>
          <w:u w:val="none"/>
        </w:rPr>
        <w:t>.</w:t>
      </w:r>
    </w:p>
    <w:p w14:paraId="6973780A" w14:textId="1851CC58" w:rsidR="00E43790" w:rsidRPr="006663C8" w:rsidRDefault="00B30916" w:rsidP="006103A8">
      <w:pPr>
        <w:pStyle w:val="ListParagraph"/>
        <w:numPr>
          <w:ilvl w:val="1"/>
          <w:numId w:val="8"/>
        </w:numPr>
        <w:spacing w:after="120" w:line="240" w:lineRule="auto"/>
        <w:contextualSpacing w:val="0"/>
        <w:jc w:val="both"/>
        <w:rPr>
          <w:rFonts w:ascii="Arial" w:hAnsi="Arial" w:cs="Arial"/>
          <w:b/>
          <w:bCs/>
          <w:i/>
          <w:iCs/>
          <w:sz w:val="24"/>
          <w:szCs w:val="24"/>
        </w:rPr>
      </w:pPr>
      <w:r w:rsidRPr="006E5936">
        <w:rPr>
          <w:rFonts w:ascii="Arial" w:hAnsi="Arial" w:cs="Arial"/>
          <w:sz w:val="24"/>
          <w:szCs w:val="24"/>
        </w:rPr>
        <w:t>Th</w:t>
      </w:r>
      <w:r w:rsidR="000C1344" w:rsidRPr="006E5936">
        <w:rPr>
          <w:rFonts w:ascii="Arial" w:hAnsi="Arial" w:cs="Arial"/>
          <w:sz w:val="24"/>
          <w:szCs w:val="24"/>
        </w:rPr>
        <w:t>is</w:t>
      </w:r>
      <w:r w:rsidRPr="006E5936">
        <w:rPr>
          <w:rFonts w:ascii="Arial" w:hAnsi="Arial" w:cs="Arial"/>
          <w:sz w:val="24"/>
          <w:szCs w:val="24"/>
        </w:rPr>
        <w:t xml:space="preserve"> policy and </w:t>
      </w:r>
      <w:r w:rsidR="000C1344" w:rsidRPr="006E5936">
        <w:rPr>
          <w:rFonts w:ascii="Arial" w:hAnsi="Arial" w:cs="Arial"/>
          <w:sz w:val="24"/>
          <w:szCs w:val="24"/>
        </w:rPr>
        <w:t xml:space="preserve">these </w:t>
      </w:r>
      <w:r w:rsidRPr="006E5936">
        <w:rPr>
          <w:rFonts w:ascii="Arial" w:hAnsi="Arial" w:cs="Arial"/>
          <w:sz w:val="24"/>
          <w:szCs w:val="24"/>
        </w:rPr>
        <w:t xml:space="preserve">procedures </w:t>
      </w:r>
      <w:r w:rsidR="000C1344" w:rsidRPr="006E5936">
        <w:rPr>
          <w:rFonts w:ascii="Arial" w:hAnsi="Arial" w:cs="Arial"/>
          <w:sz w:val="24"/>
          <w:szCs w:val="24"/>
        </w:rPr>
        <w:t>apply to all</w:t>
      </w:r>
      <w:r w:rsidRPr="006E5936">
        <w:rPr>
          <w:rFonts w:ascii="Arial" w:hAnsi="Arial" w:cs="Arial"/>
          <w:sz w:val="24"/>
          <w:szCs w:val="24"/>
        </w:rPr>
        <w:t xml:space="preserve"> </w:t>
      </w:r>
      <w:r w:rsidR="00E43790" w:rsidRPr="006E5936">
        <w:rPr>
          <w:rFonts w:ascii="Arial" w:hAnsi="Arial" w:cs="Arial"/>
          <w:sz w:val="24"/>
          <w:szCs w:val="24"/>
        </w:rPr>
        <w:t>BU staff</w:t>
      </w:r>
      <w:r w:rsidR="00D0140A">
        <w:rPr>
          <w:rFonts w:ascii="Arial" w:hAnsi="Arial" w:cs="Arial"/>
          <w:sz w:val="24"/>
          <w:szCs w:val="24"/>
        </w:rPr>
        <w:t>,</w:t>
      </w:r>
      <w:r w:rsidR="00E43790" w:rsidRPr="006E5936">
        <w:rPr>
          <w:rFonts w:ascii="Arial" w:hAnsi="Arial" w:cs="Arial"/>
          <w:sz w:val="24"/>
          <w:szCs w:val="24"/>
        </w:rPr>
        <w:t xml:space="preserve"> </w:t>
      </w:r>
      <w:r w:rsidR="00C87872">
        <w:rPr>
          <w:rFonts w:ascii="Arial" w:hAnsi="Arial" w:cs="Arial"/>
          <w:sz w:val="24"/>
          <w:szCs w:val="24"/>
        </w:rPr>
        <w:t>including</w:t>
      </w:r>
      <w:r w:rsidR="00490EA9">
        <w:rPr>
          <w:rFonts w:ascii="Arial" w:hAnsi="Arial" w:cs="Arial"/>
          <w:sz w:val="24"/>
          <w:szCs w:val="24"/>
        </w:rPr>
        <w:t xml:space="preserve"> those employed by subsidiaries and external board members</w:t>
      </w:r>
      <w:r w:rsidR="00E43790" w:rsidRPr="006E5936">
        <w:rPr>
          <w:rFonts w:ascii="Arial" w:hAnsi="Arial" w:cs="Arial"/>
          <w:sz w:val="24"/>
          <w:szCs w:val="24"/>
        </w:rPr>
        <w:t xml:space="preserve"> and </w:t>
      </w:r>
      <w:r w:rsidR="00D70130" w:rsidRPr="006E5936">
        <w:rPr>
          <w:rFonts w:ascii="Arial" w:hAnsi="Arial" w:cs="Arial"/>
          <w:sz w:val="24"/>
          <w:szCs w:val="24"/>
        </w:rPr>
        <w:t xml:space="preserve">contractors </w:t>
      </w:r>
      <w:r w:rsidR="000C1344" w:rsidRPr="006E5936">
        <w:rPr>
          <w:rFonts w:ascii="Arial" w:hAnsi="Arial" w:cs="Arial"/>
          <w:sz w:val="24"/>
          <w:szCs w:val="24"/>
        </w:rPr>
        <w:t xml:space="preserve">providing services to BU </w:t>
      </w:r>
      <w:r w:rsidR="00D70130" w:rsidRPr="006E5936">
        <w:rPr>
          <w:rFonts w:ascii="Arial" w:hAnsi="Arial" w:cs="Arial"/>
          <w:sz w:val="24"/>
          <w:szCs w:val="24"/>
        </w:rPr>
        <w:t xml:space="preserve">and </w:t>
      </w:r>
      <w:r w:rsidR="005A1917" w:rsidRPr="006E5936">
        <w:rPr>
          <w:rFonts w:ascii="Arial" w:hAnsi="Arial" w:cs="Arial"/>
          <w:sz w:val="24"/>
          <w:szCs w:val="24"/>
        </w:rPr>
        <w:t>their</w:t>
      </w:r>
      <w:r w:rsidR="00D70130" w:rsidRPr="006E5936">
        <w:rPr>
          <w:rFonts w:ascii="Arial" w:hAnsi="Arial" w:cs="Arial"/>
          <w:sz w:val="24"/>
          <w:szCs w:val="24"/>
        </w:rPr>
        <w:t xml:space="preserve"> </w:t>
      </w:r>
      <w:r w:rsidR="00D0140A" w:rsidRPr="006E5936">
        <w:rPr>
          <w:rFonts w:ascii="Arial" w:hAnsi="Arial" w:cs="Arial"/>
          <w:sz w:val="24"/>
          <w:szCs w:val="24"/>
        </w:rPr>
        <w:t>staff</w:t>
      </w:r>
      <w:r w:rsidR="00D0140A">
        <w:rPr>
          <w:rFonts w:ascii="Arial" w:hAnsi="Arial" w:cs="Arial"/>
          <w:sz w:val="24"/>
          <w:szCs w:val="24"/>
        </w:rPr>
        <w:t xml:space="preserve">, and </w:t>
      </w:r>
      <w:r w:rsidR="00A93521">
        <w:rPr>
          <w:rFonts w:ascii="Arial" w:hAnsi="Arial" w:cs="Arial"/>
          <w:sz w:val="24"/>
          <w:szCs w:val="24"/>
        </w:rPr>
        <w:t xml:space="preserve">to </w:t>
      </w:r>
      <w:r w:rsidR="00D0140A">
        <w:rPr>
          <w:rFonts w:ascii="Arial" w:hAnsi="Arial" w:cs="Arial"/>
          <w:sz w:val="24"/>
          <w:szCs w:val="24"/>
        </w:rPr>
        <w:t>all students</w:t>
      </w:r>
      <w:r w:rsidR="006760DF">
        <w:rPr>
          <w:rFonts w:ascii="Arial" w:hAnsi="Arial" w:cs="Arial"/>
          <w:sz w:val="24"/>
          <w:szCs w:val="24"/>
        </w:rPr>
        <w:t xml:space="preserve">, as well </w:t>
      </w:r>
      <w:r w:rsidR="0010244B">
        <w:rPr>
          <w:rFonts w:ascii="Arial" w:hAnsi="Arial" w:cs="Arial"/>
          <w:sz w:val="24"/>
          <w:szCs w:val="24"/>
        </w:rPr>
        <w:t>as any</w:t>
      </w:r>
      <w:r w:rsidR="00AA5661">
        <w:rPr>
          <w:rFonts w:ascii="Arial" w:hAnsi="Arial" w:cs="Arial"/>
          <w:sz w:val="24"/>
          <w:szCs w:val="24"/>
        </w:rPr>
        <w:t xml:space="preserve"> agent or other person who performs services for or on behalf of </w:t>
      </w:r>
      <w:r w:rsidR="00354717">
        <w:rPr>
          <w:rFonts w:ascii="Arial" w:hAnsi="Arial" w:cs="Arial"/>
          <w:sz w:val="24"/>
          <w:szCs w:val="24"/>
        </w:rPr>
        <w:t>BU</w:t>
      </w:r>
      <w:r w:rsidR="00AA5661">
        <w:rPr>
          <w:rFonts w:ascii="Arial" w:hAnsi="Arial" w:cs="Arial"/>
          <w:sz w:val="24"/>
          <w:szCs w:val="24"/>
        </w:rPr>
        <w:t xml:space="preserve">. </w:t>
      </w:r>
      <w:r w:rsidR="006760DF">
        <w:rPr>
          <w:rFonts w:ascii="Arial" w:hAnsi="Arial" w:cs="Arial"/>
          <w:sz w:val="24"/>
          <w:szCs w:val="24"/>
        </w:rPr>
        <w:t>The BU community also applies to non-staff who are associated with BU, such as Governors, Trustees and Committee members.</w:t>
      </w:r>
    </w:p>
    <w:p w14:paraId="6973780B" w14:textId="7ACDA094" w:rsidR="00A93521" w:rsidRDefault="00A93521" w:rsidP="006103A8">
      <w:pPr>
        <w:pStyle w:val="ListParagraph"/>
        <w:numPr>
          <w:ilvl w:val="1"/>
          <w:numId w:val="8"/>
        </w:numPr>
        <w:spacing w:after="120" w:line="240" w:lineRule="auto"/>
        <w:contextualSpacing w:val="0"/>
        <w:jc w:val="both"/>
        <w:rPr>
          <w:rFonts w:ascii="Arial" w:hAnsi="Arial" w:cs="Arial"/>
          <w:sz w:val="24"/>
          <w:szCs w:val="24"/>
        </w:rPr>
      </w:pPr>
      <w:r w:rsidRPr="006E5936">
        <w:rPr>
          <w:rFonts w:ascii="Arial" w:hAnsi="Arial" w:cs="Arial"/>
          <w:sz w:val="24"/>
          <w:szCs w:val="24"/>
        </w:rPr>
        <w:t xml:space="preserve">Fraud may </w:t>
      </w:r>
      <w:r>
        <w:rPr>
          <w:rFonts w:ascii="Arial" w:hAnsi="Arial" w:cs="Arial"/>
          <w:sz w:val="24"/>
          <w:szCs w:val="24"/>
        </w:rPr>
        <w:t xml:space="preserve">also </w:t>
      </w:r>
      <w:r w:rsidRPr="006E5936">
        <w:rPr>
          <w:rFonts w:ascii="Arial" w:hAnsi="Arial" w:cs="Arial"/>
          <w:sz w:val="24"/>
          <w:szCs w:val="24"/>
        </w:rPr>
        <w:t xml:space="preserve">be carried out by third parties outside the </w:t>
      </w:r>
      <w:r w:rsidR="00354717">
        <w:rPr>
          <w:rFonts w:ascii="Arial" w:hAnsi="Arial" w:cs="Arial"/>
          <w:sz w:val="24"/>
          <w:szCs w:val="24"/>
        </w:rPr>
        <w:t>BU</w:t>
      </w:r>
      <w:r w:rsidRPr="006E5936">
        <w:rPr>
          <w:rFonts w:ascii="Arial" w:hAnsi="Arial" w:cs="Arial"/>
          <w:sz w:val="24"/>
          <w:szCs w:val="24"/>
        </w:rPr>
        <w:t xml:space="preserve"> community, </w:t>
      </w:r>
      <w:r w:rsidR="00E41760">
        <w:rPr>
          <w:rFonts w:ascii="Arial" w:hAnsi="Arial" w:cs="Arial"/>
          <w:sz w:val="24"/>
          <w:szCs w:val="24"/>
        </w:rPr>
        <w:t>to</w:t>
      </w:r>
      <w:r>
        <w:rPr>
          <w:rFonts w:ascii="Arial" w:hAnsi="Arial" w:cs="Arial"/>
          <w:sz w:val="24"/>
          <w:szCs w:val="24"/>
        </w:rPr>
        <w:t xml:space="preserve"> </w:t>
      </w:r>
      <w:r w:rsidR="00DF5342">
        <w:rPr>
          <w:rFonts w:ascii="Arial" w:hAnsi="Arial" w:cs="Arial"/>
          <w:sz w:val="24"/>
          <w:szCs w:val="24"/>
        </w:rPr>
        <w:t xml:space="preserve">deceive </w:t>
      </w:r>
      <w:r w:rsidR="00354717">
        <w:rPr>
          <w:rFonts w:ascii="Arial" w:hAnsi="Arial" w:cs="Arial"/>
          <w:sz w:val="24"/>
          <w:szCs w:val="24"/>
        </w:rPr>
        <w:t>BU</w:t>
      </w:r>
      <w:r w:rsidR="00696300">
        <w:rPr>
          <w:rFonts w:ascii="Arial" w:hAnsi="Arial" w:cs="Arial"/>
          <w:sz w:val="24"/>
          <w:szCs w:val="24"/>
        </w:rPr>
        <w:t>,</w:t>
      </w:r>
      <w:r w:rsidRPr="00433B6A">
        <w:rPr>
          <w:rFonts w:ascii="Arial" w:hAnsi="Arial" w:cs="Arial"/>
          <w:sz w:val="24"/>
          <w:szCs w:val="24"/>
        </w:rPr>
        <w:t xml:space="preserve"> its staff, </w:t>
      </w:r>
      <w:r>
        <w:rPr>
          <w:rFonts w:ascii="Arial" w:hAnsi="Arial" w:cs="Arial"/>
          <w:sz w:val="24"/>
          <w:szCs w:val="24"/>
        </w:rPr>
        <w:t xml:space="preserve">or </w:t>
      </w:r>
      <w:r w:rsidRPr="00433B6A">
        <w:rPr>
          <w:rFonts w:ascii="Arial" w:hAnsi="Arial" w:cs="Arial"/>
          <w:sz w:val="24"/>
          <w:szCs w:val="24"/>
        </w:rPr>
        <w:t xml:space="preserve">students, or members of the public.  The procedures set out in this document apply to fraud which may have been carried out by third parties whether it would affect </w:t>
      </w:r>
      <w:r w:rsidR="00354717">
        <w:rPr>
          <w:rFonts w:ascii="Arial" w:hAnsi="Arial" w:cs="Arial"/>
          <w:sz w:val="24"/>
          <w:szCs w:val="24"/>
        </w:rPr>
        <w:t>BU</w:t>
      </w:r>
      <w:r w:rsidRPr="00433B6A">
        <w:rPr>
          <w:rFonts w:ascii="Arial" w:hAnsi="Arial" w:cs="Arial"/>
          <w:sz w:val="24"/>
          <w:szCs w:val="24"/>
        </w:rPr>
        <w:t xml:space="preserve"> or the </w:t>
      </w:r>
      <w:r w:rsidR="00354717">
        <w:rPr>
          <w:rFonts w:ascii="Arial" w:hAnsi="Arial" w:cs="Arial"/>
          <w:sz w:val="24"/>
          <w:szCs w:val="24"/>
        </w:rPr>
        <w:t>BU</w:t>
      </w:r>
      <w:r w:rsidRPr="00433B6A">
        <w:rPr>
          <w:rFonts w:ascii="Arial" w:hAnsi="Arial" w:cs="Arial"/>
          <w:sz w:val="24"/>
          <w:szCs w:val="24"/>
        </w:rPr>
        <w:t xml:space="preserve"> community or, members of the public, </w:t>
      </w:r>
      <w:r w:rsidR="00DE6610">
        <w:rPr>
          <w:rFonts w:ascii="Arial" w:hAnsi="Arial" w:cs="Arial"/>
          <w:sz w:val="24"/>
          <w:szCs w:val="24"/>
        </w:rPr>
        <w:t>or a</w:t>
      </w:r>
      <w:r w:rsidR="006666CA">
        <w:rPr>
          <w:rFonts w:ascii="Arial" w:hAnsi="Arial" w:cs="Arial"/>
          <w:sz w:val="24"/>
          <w:szCs w:val="24"/>
        </w:rPr>
        <w:t>n authorised regulatory</w:t>
      </w:r>
      <w:r w:rsidR="00DE6610">
        <w:rPr>
          <w:rFonts w:ascii="Arial" w:hAnsi="Arial" w:cs="Arial"/>
          <w:sz w:val="24"/>
          <w:szCs w:val="24"/>
        </w:rPr>
        <w:t xml:space="preserve"> body (e.g. HMRC)</w:t>
      </w:r>
      <w:r w:rsidR="005F40AC">
        <w:rPr>
          <w:rFonts w:ascii="Arial" w:hAnsi="Arial" w:cs="Arial"/>
          <w:sz w:val="24"/>
          <w:szCs w:val="24"/>
        </w:rPr>
        <w:t>,</w:t>
      </w:r>
      <w:r w:rsidR="00DE6610">
        <w:rPr>
          <w:rFonts w:ascii="Arial" w:hAnsi="Arial" w:cs="Arial"/>
          <w:sz w:val="24"/>
          <w:szCs w:val="24"/>
        </w:rPr>
        <w:t xml:space="preserve"> </w:t>
      </w:r>
      <w:r w:rsidRPr="00433B6A">
        <w:rPr>
          <w:rFonts w:ascii="Arial" w:hAnsi="Arial" w:cs="Arial"/>
          <w:sz w:val="24"/>
          <w:szCs w:val="24"/>
        </w:rPr>
        <w:t xml:space="preserve">such as, for example, using the </w:t>
      </w:r>
      <w:r w:rsidR="00354717">
        <w:rPr>
          <w:rFonts w:ascii="Arial" w:hAnsi="Arial" w:cs="Arial"/>
          <w:sz w:val="24"/>
          <w:szCs w:val="24"/>
        </w:rPr>
        <w:t>BU</w:t>
      </w:r>
      <w:r w:rsidRPr="00433B6A">
        <w:rPr>
          <w:rFonts w:ascii="Arial" w:hAnsi="Arial" w:cs="Arial"/>
          <w:sz w:val="24"/>
          <w:szCs w:val="24"/>
        </w:rPr>
        <w:t xml:space="preserve"> name to deceive members of the public.</w:t>
      </w:r>
    </w:p>
    <w:p w14:paraId="091C2E29" w14:textId="3D963D1C" w:rsidR="00AA5661" w:rsidRPr="006663C8" w:rsidRDefault="00354717" w:rsidP="006103A8">
      <w:pPr>
        <w:pStyle w:val="ListParagraph"/>
        <w:numPr>
          <w:ilvl w:val="1"/>
          <w:numId w:val="8"/>
        </w:numPr>
        <w:spacing w:after="120" w:line="240" w:lineRule="auto"/>
        <w:contextualSpacing w:val="0"/>
        <w:jc w:val="both"/>
        <w:rPr>
          <w:rFonts w:ascii="Arial" w:hAnsi="Arial" w:cs="Arial"/>
          <w:sz w:val="24"/>
          <w:szCs w:val="24"/>
        </w:rPr>
      </w:pPr>
      <w:r>
        <w:rPr>
          <w:rFonts w:ascii="Arial" w:hAnsi="Arial" w:cs="Arial"/>
          <w:sz w:val="24"/>
          <w:szCs w:val="24"/>
        </w:rPr>
        <w:t>BU</w:t>
      </w:r>
      <w:r w:rsidR="00A25E20">
        <w:rPr>
          <w:rFonts w:ascii="Arial" w:hAnsi="Arial" w:cs="Arial"/>
          <w:sz w:val="24"/>
          <w:szCs w:val="24"/>
        </w:rPr>
        <w:t xml:space="preserve"> is committed to ensuring that it has reasonable prevention procedures in place to prevent facilitation of criminal tax evasion by its staff and associated persons. BU has included this within the definition of fraud to ensure reporting mechanisms are in place for concerns to be raised and investigated.</w:t>
      </w:r>
    </w:p>
    <w:p w14:paraId="6973780C" w14:textId="50E8D79A" w:rsidR="00C7038F" w:rsidRPr="006663C8" w:rsidRDefault="00354717" w:rsidP="006103A8">
      <w:pPr>
        <w:pStyle w:val="ListParagraph"/>
        <w:numPr>
          <w:ilvl w:val="1"/>
          <w:numId w:val="8"/>
        </w:numPr>
        <w:spacing w:after="120" w:line="240" w:lineRule="auto"/>
        <w:contextualSpacing w:val="0"/>
        <w:jc w:val="both"/>
        <w:rPr>
          <w:rFonts w:ascii="Arial" w:hAnsi="Arial" w:cs="Arial"/>
          <w:b/>
          <w:bCs/>
          <w:iCs/>
          <w:sz w:val="24"/>
          <w:szCs w:val="24"/>
        </w:rPr>
      </w:pPr>
      <w:r>
        <w:rPr>
          <w:rFonts w:ascii="Arial" w:hAnsi="Arial" w:cs="Arial"/>
          <w:sz w:val="24"/>
          <w:szCs w:val="24"/>
        </w:rPr>
        <w:t>BU</w:t>
      </w:r>
      <w:r w:rsidR="00E95BB4">
        <w:rPr>
          <w:rFonts w:ascii="Arial" w:hAnsi="Arial" w:cs="Arial"/>
          <w:sz w:val="24"/>
          <w:szCs w:val="24"/>
        </w:rPr>
        <w:t xml:space="preserve"> has separate policies relating to </w:t>
      </w:r>
      <w:r w:rsidR="00C7038F">
        <w:rPr>
          <w:rFonts w:ascii="Arial" w:hAnsi="Arial" w:cs="Arial"/>
          <w:sz w:val="24"/>
          <w:szCs w:val="24"/>
        </w:rPr>
        <w:t xml:space="preserve">bribery and corruption, </w:t>
      </w:r>
      <w:r w:rsidR="00E95BB4">
        <w:rPr>
          <w:rFonts w:ascii="Arial" w:hAnsi="Arial" w:cs="Arial"/>
          <w:sz w:val="24"/>
          <w:szCs w:val="24"/>
        </w:rPr>
        <w:t>(</w:t>
      </w:r>
      <w:r w:rsidR="00C7038F">
        <w:rPr>
          <w:rFonts w:ascii="Arial" w:hAnsi="Arial" w:cs="Arial"/>
          <w:sz w:val="24"/>
          <w:szCs w:val="24"/>
        </w:rPr>
        <w:t xml:space="preserve">the </w:t>
      </w:r>
      <w:hyperlink r:id="rId14" w:history="1">
        <w:r w:rsidR="00C7038F" w:rsidRPr="006E5936">
          <w:rPr>
            <w:rStyle w:val="Hyperlink"/>
            <w:rFonts w:ascii="Arial" w:hAnsi="Arial" w:cs="Arial"/>
            <w:bCs/>
            <w:iCs/>
            <w:sz w:val="24"/>
            <w:szCs w:val="24"/>
            <w:u w:val="none"/>
          </w:rPr>
          <w:t>Anti-Bribery Policy and Procedures</w:t>
        </w:r>
      </w:hyperlink>
      <w:r w:rsidR="00E95BB4">
        <w:rPr>
          <w:rStyle w:val="Hyperlink"/>
          <w:rFonts w:ascii="Arial" w:hAnsi="Arial" w:cs="Arial"/>
          <w:bCs/>
          <w:iCs/>
          <w:sz w:val="24"/>
          <w:szCs w:val="24"/>
          <w:u w:val="none"/>
        </w:rPr>
        <w:t xml:space="preserve">) </w:t>
      </w:r>
      <w:r w:rsidR="00757369" w:rsidRPr="00B11821">
        <w:rPr>
          <w:rFonts w:ascii="Arial" w:hAnsi="Arial" w:cs="Arial"/>
          <w:sz w:val="24"/>
          <w:szCs w:val="24"/>
        </w:rPr>
        <w:t>and co</w:t>
      </w:r>
      <w:r w:rsidR="00757369">
        <w:rPr>
          <w:rFonts w:ascii="Arial" w:hAnsi="Arial" w:cs="Arial"/>
          <w:bCs/>
          <w:iCs/>
          <w:sz w:val="24"/>
          <w:szCs w:val="24"/>
        </w:rPr>
        <w:t>nflicts</w:t>
      </w:r>
      <w:r w:rsidR="00B14821">
        <w:rPr>
          <w:rFonts w:ascii="Arial" w:hAnsi="Arial" w:cs="Arial"/>
          <w:bCs/>
          <w:iCs/>
          <w:sz w:val="24"/>
          <w:szCs w:val="24"/>
        </w:rPr>
        <w:t xml:space="preserve"> of interest</w:t>
      </w:r>
      <w:r w:rsidR="00E95BB4">
        <w:rPr>
          <w:rFonts w:ascii="Arial" w:hAnsi="Arial" w:cs="Arial"/>
          <w:bCs/>
          <w:iCs/>
          <w:sz w:val="24"/>
          <w:szCs w:val="24"/>
        </w:rPr>
        <w:t xml:space="preserve"> (</w:t>
      </w:r>
      <w:r w:rsidR="00B14821">
        <w:rPr>
          <w:rFonts w:ascii="Arial" w:hAnsi="Arial" w:cs="Arial"/>
          <w:bCs/>
          <w:iCs/>
          <w:sz w:val="24"/>
          <w:szCs w:val="24"/>
        </w:rPr>
        <w:t xml:space="preserve">the </w:t>
      </w:r>
      <w:hyperlink r:id="rId15" w:history="1">
        <w:r w:rsidR="00B14821" w:rsidRPr="006E5936">
          <w:rPr>
            <w:rStyle w:val="Hyperlink"/>
            <w:rFonts w:ascii="Arial" w:hAnsi="Arial" w:cs="Arial"/>
            <w:bCs/>
            <w:iCs/>
            <w:sz w:val="24"/>
            <w:szCs w:val="24"/>
            <w:u w:val="none"/>
          </w:rPr>
          <w:t>Conflicts of Interest Policy and Procedures</w:t>
        </w:r>
      </w:hyperlink>
      <w:r w:rsidR="00E95BB4">
        <w:rPr>
          <w:rStyle w:val="Hyperlink"/>
          <w:rFonts w:ascii="Arial" w:hAnsi="Arial" w:cs="Arial"/>
          <w:bCs/>
          <w:iCs/>
          <w:sz w:val="24"/>
          <w:szCs w:val="24"/>
          <w:u w:val="none"/>
        </w:rPr>
        <w:t>)</w:t>
      </w:r>
      <w:r w:rsidR="00C7038F">
        <w:rPr>
          <w:rFonts w:ascii="Arial" w:hAnsi="Arial" w:cs="Arial"/>
          <w:bCs/>
          <w:iCs/>
          <w:sz w:val="24"/>
          <w:szCs w:val="24"/>
        </w:rPr>
        <w:t xml:space="preserve">.  </w:t>
      </w:r>
      <w:r w:rsidR="00755C48">
        <w:rPr>
          <w:rFonts w:ascii="Arial" w:hAnsi="Arial" w:cs="Arial"/>
          <w:bCs/>
          <w:iCs/>
          <w:sz w:val="24"/>
          <w:szCs w:val="24"/>
        </w:rPr>
        <w:t>If a matter arises as defined in those policies</w:t>
      </w:r>
      <w:r w:rsidR="00696300">
        <w:rPr>
          <w:rFonts w:ascii="Arial" w:hAnsi="Arial" w:cs="Arial"/>
          <w:bCs/>
          <w:iCs/>
          <w:sz w:val="24"/>
          <w:szCs w:val="24"/>
        </w:rPr>
        <w:t>,</w:t>
      </w:r>
      <w:r w:rsidR="00755C48">
        <w:rPr>
          <w:rFonts w:ascii="Arial" w:hAnsi="Arial" w:cs="Arial"/>
          <w:bCs/>
          <w:iCs/>
          <w:sz w:val="24"/>
          <w:szCs w:val="24"/>
        </w:rPr>
        <w:t xml:space="preserve"> it </w:t>
      </w:r>
      <w:r w:rsidR="00C7038F">
        <w:rPr>
          <w:rFonts w:ascii="Arial" w:hAnsi="Arial" w:cs="Arial"/>
          <w:bCs/>
          <w:iCs/>
          <w:sz w:val="24"/>
          <w:szCs w:val="24"/>
        </w:rPr>
        <w:t xml:space="preserve">should be reported as set out in </w:t>
      </w:r>
      <w:r w:rsidR="00B14821">
        <w:rPr>
          <w:rFonts w:ascii="Arial" w:hAnsi="Arial" w:cs="Arial"/>
          <w:bCs/>
          <w:iCs/>
          <w:sz w:val="24"/>
          <w:szCs w:val="24"/>
        </w:rPr>
        <w:t>those documents</w:t>
      </w:r>
      <w:r w:rsidR="00C7038F">
        <w:rPr>
          <w:rFonts w:ascii="Arial" w:hAnsi="Arial" w:cs="Arial"/>
          <w:bCs/>
          <w:iCs/>
          <w:sz w:val="24"/>
          <w:szCs w:val="24"/>
        </w:rPr>
        <w:t>.</w:t>
      </w:r>
      <w:r w:rsidR="00AA5C01">
        <w:rPr>
          <w:rFonts w:ascii="Arial" w:hAnsi="Arial" w:cs="Arial"/>
          <w:bCs/>
          <w:iCs/>
          <w:sz w:val="24"/>
          <w:szCs w:val="24"/>
        </w:rPr>
        <w:t xml:space="preserve">  </w:t>
      </w:r>
      <w:r w:rsidR="00E95BB4">
        <w:rPr>
          <w:rFonts w:ascii="Arial" w:hAnsi="Arial" w:cs="Arial"/>
          <w:bCs/>
          <w:iCs/>
          <w:sz w:val="24"/>
          <w:szCs w:val="24"/>
        </w:rPr>
        <w:t>In a complex case</w:t>
      </w:r>
      <w:r w:rsidR="00696300">
        <w:rPr>
          <w:rFonts w:ascii="Arial" w:hAnsi="Arial" w:cs="Arial"/>
          <w:bCs/>
          <w:iCs/>
          <w:sz w:val="24"/>
          <w:szCs w:val="24"/>
        </w:rPr>
        <w:t>,</w:t>
      </w:r>
      <w:r w:rsidR="00E95BB4">
        <w:rPr>
          <w:rFonts w:ascii="Arial" w:hAnsi="Arial" w:cs="Arial"/>
          <w:bCs/>
          <w:iCs/>
          <w:sz w:val="24"/>
          <w:szCs w:val="24"/>
        </w:rPr>
        <w:t xml:space="preserve"> </w:t>
      </w:r>
      <w:r w:rsidR="00D81BA9">
        <w:rPr>
          <w:rFonts w:ascii="Arial" w:hAnsi="Arial" w:cs="Arial"/>
          <w:bCs/>
          <w:iCs/>
          <w:sz w:val="24"/>
          <w:szCs w:val="24"/>
        </w:rPr>
        <w:t xml:space="preserve">more than one policy </w:t>
      </w:r>
      <w:r w:rsidR="00755C48">
        <w:rPr>
          <w:rFonts w:ascii="Arial" w:hAnsi="Arial" w:cs="Arial"/>
          <w:bCs/>
          <w:iCs/>
          <w:sz w:val="24"/>
          <w:szCs w:val="24"/>
        </w:rPr>
        <w:t>may be relevant</w:t>
      </w:r>
      <w:r w:rsidR="00E95BB4">
        <w:rPr>
          <w:rFonts w:ascii="Arial" w:hAnsi="Arial" w:cs="Arial"/>
          <w:bCs/>
          <w:iCs/>
          <w:sz w:val="24"/>
          <w:szCs w:val="24"/>
        </w:rPr>
        <w:t xml:space="preserve"> – in this case</w:t>
      </w:r>
      <w:r w:rsidR="00696300">
        <w:rPr>
          <w:rFonts w:ascii="Arial" w:hAnsi="Arial" w:cs="Arial"/>
          <w:bCs/>
          <w:iCs/>
          <w:sz w:val="24"/>
          <w:szCs w:val="24"/>
        </w:rPr>
        <w:t>,</w:t>
      </w:r>
      <w:r w:rsidR="00E95BB4">
        <w:rPr>
          <w:rFonts w:ascii="Arial" w:hAnsi="Arial" w:cs="Arial"/>
          <w:bCs/>
          <w:iCs/>
          <w:sz w:val="24"/>
          <w:szCs w:val="24"/>
        </w:rPr>
        <w:t xml:space="preserve"> please seek advice from </w:t>
      </w:r>
      <w:r w:rsidR="00E95BB4">
        <w:rPr>
          <w:rFonts w:ascii="Arial" w:hAnsi="Arial" w:cs="Arial"/>
          <w:sz w:val="24"/>
          <w:szCs w:val="24"/>
        </w:rPr>
        <w:t xml:space="preserve">Legal Services, </w:t>
      </w:r>
      <w:r w:rsidR="00B443B0">
        <w:rPr>
          <w:rFonts w:ascii="Arial" w:hAnsi="Arial" w:cs="Arial"/>
          <w:sz w:val="24"/>
          <w:szCs w:val="24"/>
        </w:rPr>
        <w:t>Human Resources (</w:t>
      </w:r>
      <w:r w:rsidR="00E95BB4">
        <w:rPr>
          <w:rFonts w:ascii="Arial" w:hAnsi="Arial" w:cs="Arial"/>
          <w:sz w:val="24"/>
          <w:szCs w:val="24"/>
        </w:rPr>
        <w:t>HR</w:t>
      </w:r>
      <w:r w:rsidR="00B443B0">
        <w:rPr>
          <w:rFonts w:ascii="Arial" w:hAnsi="Arial" w:cs="Arial"/>
          <w:sz w:val="24"/>
          <w:szCs w:val="24"/>
        </w:rPr>
        <w:t>)</w:t>
      </w:r>
      <w:r w:rsidR="00E95BB4">
        <w:rPr>
          <w:rFonts w:ascii="Arial" w:hAnsi="Arial" w:cs="Arial"/>
          <w:sz w:val="24"/>
          <w:szCs w:val="24"/>
        </w:rPr>
        <w:t xml:space="preserve"> or the </w:t>
      </w:r>
      <w:r w:rsidR="006103A8">
        <w:rPr>
          <w:rFonts w:ascii="Arial" w:hAnsi="Arial" w:cs="Arial"/>
          <w:sz w:val="24"/>
          <w:szCs w:val="24"/>
        </w:rPr>
        <w:t>Director</w:t>
      </w:r>
      <w:r w:rsidR="00E95BB4">
        <w:rPr>
          <w:rFonts w:ascii="Arial" w:hAnsi="Arial" w:cs="Arial"/>
          <w:sz w:val="24"/>
          <w:szCs w:val="24"/>
        </w:rPr>
        <w:t xml:space="preserve"> of Student Services</w:t>
      </w:r>
      <w:r w:rsidR="004A57DD">
        <w:rPr>
          <w:rFonts w:ascii="Arial" w:hAnsi="Arial" w:cs="Arial"/>
          <w:sz w:val="24"/>
          <w:szCs w:val="24"/>
        </w:rPr>
        <w:t xml:space="preserve"> (DSS)</w:t>
      </w:r>
      <w:r w:rsidR="00755C48">
        <w:rPr>
          <w:rFonts w:ascii="Arial" w:hAnsi="Arial" w:cs="Arial"/>
          <w:sz w:val="24"/>
          <w:szCs w:val="24"/>
        </w:rPr>
        <w:t xml:space="preserve"> as to the process to follow.</w:t>
      </w:r>
      <w:r w:rsidR="00E95BB4">
        <w:rPr>
          <w:rFonts w:ascii="Arial" w:hAnsi="Arial" w:cs="Arial"/>
          <w:bCs/>
          <w:iCs/>
          <w:sz w:val="24"/>
          <w:szCs w:val="24"/>
        </w:rPr>
        <w:t xml:space="preserve"> </w:t>
      </w:r>
    </w:p>
    <w:p w14:paraId="6973780D" w14:textId="77777777" w:rsidR="00DF5342" w:rsidRPr="006E5936" w:rsidRDefault="00DF5342" w:rsidP="006103A8">
      <w:pPr>
        <w:pStyle w:val="ListParagraph"/>
        <w:numPr>
          <w:ilvl w:val="1"/>
          <w:numId w:val="8"/>
        </w:numPr>
        <w:spacing w:after="120" w:line="240" w:lineRule="auto"/>
        <w:contextualSpacing w:val="0"/>
        <w:jc w:val="both"/>
        <w:rPr>
          <w:rFonts w:ascii="Arial" w:hAnsi="Arial" w:cs="Arial"/>
          <w:sz w:val="24"/>
          <w:szCs w:val="24"/>
        </w:rPr>
      </w:pPr>
      <w:r w:rsidRPr="006E5936">
        <w:rPr>
          <w:rFonts w:ascii="Arial" w:hAnsi="Arial" w:cs="Arial"/>
          <w:sz w:val="24"/>
          <w:szCs w:val="24"/>
        </w:rPr>
        <w:t xml:space="preserve">The </w:t>
      </w:r>
      <w:r>
        <w:rPr>
          <w:rFonts w:ascii="Arial" w:hAnsi="Arial" w:cs="Arial"/>
          <w:sz w:val="24"/>
          <w:szCs w:val="24"/>
        </w:rPr>
        <w:t>purpose</w:t>
      </w:r>
      <w:r w:rsidRPr="006E5936">
        <w:rPr>
          <w:rFonts w:ascii="Arial" w:hAnsi="Arial" w:cs="Arial"/>
          <w:sz w:val="24"/>
          <w:szCs w:val="24"/>
        </w:rPr>
        <w:t xml:space="preserve"> of this policy and the procedures outlined in this document are to ensure that:</w:t>
      </w:r>
    </w:p>
    <w:p w14:paraId="631D700D" w14:textId="56D6CE08" w:rsidR="00D32D29" w:rsidRDefault="00D32D29" w:rsidP="006103A8">
      <w:pPr>
        <w:pStyle w:val="Heading1"/>
        <w:keepNext w:val="0"/>
        <w:numPr>
          <w:ilvl w:val="0"/>
          <w:numId w:val="39"/>
        </w:numPr>
        <w:spacing w:after="120"/>
        <w:jc w:val="both"/>
        <w:rPr>
          <w:rFonts w:ascii="Arial" w:hAnsi="Arial" w:cs="Arial"/>
          <w:szCs w:val="24"/>
          <w:u w:val="none"/>
        </w:rPr>
      </w:pPr>
      <w:r>
        <w:rPr>
          <w:rFonts w:ascii="Arial" w:hAnsi="Arial" w:cs="Arial"/>
          <w:szCs w:val="24"/>
          <w:u w:val="none"/>
        </w:rPr>
        <w:t>reasonable prevention procedures are in place</w:t>
      </w:r>
      <w:r w:rsidR="00C51E7A">
        <w:rPr>
          <w:rFonts w:ascii="Arial" w:hAnsi="Arial" w:cs="Arial"/>
          <w:szCs w:val="24"/>
          <w:u w:val="none"/>
        </w:rPr>
        <w:t>,</w:t>
      </w:r>
    </w:p>
    <w:p w14:paraId="6973780E" w14:textId="09AADFAD" w:rsidR="00DF5342" w:rsidRPr="006E5936" w:rsidRDefault="00DF5342" w:rsidP="006103A8">
      <w:pPr>
        <w:pStyle w:val="Heading1"/>
        <w:keepNext w:val="0"/>
        <w:numPr>
          <w:ilvl w:val="0"/>
          <w:numId w:val="39"/>
        </w:numPr>
        <w:spacing w:after="120"/>
        <w:jc w:val="both"/>
        <w:rPr>
          <w:rFonts w:ascii="Arial" w:hAnsi="Arial" w:cs="Arial"/>
          <w:szCs w:val="24"/>
          <w:u w:val="none"/>
        </w:rPr>
      </w:pPr>
      <w:r w:rsidRPr="006E5936">
        <w:rPr>
          <w:rFonts w:ascii="Arial" w:hAnsi="Arial" w:cs="Arial"/>
          <w:szCs w:val="24"/>
          <w:u w:val="none"/>
        </w:rPr>
        <w:t xml:space="preserve">anyone who becomes aware of a fraud or suspected or potential fraud raises it </w:t>
      </w:r>
      <w:r>
        <w:rPr>
          <w:rFonts w:ascii="Arial" w:hAnsi="Arial" w:cs="Arial"/>
          <w:szCs w:val="24"/>
          <w:u w:val="none"/>
        </w:rPr>
        <w:t>in</w:t>
      </w:r>
      <w:r w:rsidRPr="006E5936">
        <w:rPr>
          <w:rFonts w:ascii="Arial" w:hAnsi="Arial" w:cs="Arial"/>
          <w:szCs w:val="24"/>
          <w:u w:val="none"/>
        </w:rPr>
        <w:t xml:space="preserve"> the appropriate </w:t>
      </w:r>
      <w:r>
        <w:rPr>
          <w:rFonts w:ascii="Arial" w:hAnsi="Arial" w:cs="Arial"/>
          <w:szCs w:val="24"/>
          <w:u w:val="none"/>
        </w:rPr>
        <w:t>manner</w:t>
      </w:r>
      <w:r w:rsidRPr="006E5936">
        <w:rPr>
          <w:rFonts w:ascii="Arial" w:hAnsi="Arial" w:cs="Arial"/>
          <w:szCs w:val="24"/>
          <w:u w:val="none"/>
        </w:rPr>
        <w:t xml:space="preserve"> so that it can be </w:t>
      </w:r>
      <w:r>
        <w:rPr>
          <w:rFonts w:ascii="Arial" w:hAnsi="Arial" w:cs="Arial"/>
          <w:szCs w:val="24"/>
          <w:u w:val="none"/>
        </w:rPr>
        <w:t xml:space="preserve">properly </w:t>
      </w:r>
      <w:r w:rsidRPr="006E5936">
        <w:rPr>
          <w:rFonts w:ascii="Arial" w:hAnsi="Arial" w:cs="Arial"/>
          <w:szCs w:val="24"/>
          <w:u w:val="none"/>
        </w:rPr>
        <w:t>investigated</w:t>
      </w:r>
      <w:r w:rsidR="00C51E7A">
        <w:rPr>
          <w:rFonts w:ascii="Arial" w:hAnsi="Arial" w:cs="Arial"/>
          <w:szCs w:val="24"/>
          <w:u w:val="none"/>
        </w:rPr>
        <w:t>,</w:t>
      </w:r>
    </w:p>
    <w:p w14:paraId="6973780F" w14:textId="7B53B05C" w:rsidR="00DF5342" w:rsidRPr="006E5936" w:rsidRDefault="00DF5342" w:rsidP="006103A8">
      <w:pPr>
        <w:pStyle w:val="Heading1"/>
        <w:keepNext w:val="0"/>
        <w:numPr>
          <w:ilvl w:val="0"/>
          <w:numId w:val="39"/>
        </w:numPr>
        <w:spacing w:after="120"/>
        <w:jc w:val="both"/>
        <w:rPr>
          <w:rFonts w:ascii="Arial" w:hAnsi="Arial" w:cs="Arial"/>
          <w:szCs w:val="24"/>
          <w:u w:val="none"/>
        </w:rPr>
      </w:pPr>
      <w:r w:rsidRPr="006E5936">
        <w:rPr>
          <w:rFonts w:ascii="Arial" w:hAnsi="Arial" w:cs="Arial"/>
          <w:szCs w:val="24"/>
          <w:u w:val="none"/>
        </w:rPr>
        <w:t>steps are taken to prevent further loss once a potential issue has been identified</w:t>
      </w:r>
      <w:r w:rsidR="00C51E7A">
        <w:rPr>
          <w:rFonts w:ascii="Arial" w:hAnsi="Arial" w:cs="Arial"/>
          <w:szCs w:val="24"/>
          <w:u w:val="none"/>
        </w:rPr>
        <w:t>,</w:t>
      </w:r>
    </w:p>
    <w:p w14:paraId="69737810" w14:textId="54A1A252" w:rsidR="00DF5342" w:rsidRPr="006E5936" w:rsidRDefault="00DF5342" w:rsidP="006103A8">
      <w:pPr>
        <w:pStyle w:val="Heading1"/>
        <w:keepNext w:val="0"/>
        <w:numPr>
          <w:ilvl w:val="0"/>
          <w:numId w:val="39"/>
        </w:numPr>
        <w:spacing w:after="120"/>
        <w:jc w:val="both"/>
        <w:rPr>
          <w:rFonts w:ascii="Arial" w:hAnsi="Arial" w:cs="Arial"/>
          <w:szCs w:val="24"/>
          <w:u w:val="none"/>
        </w:rPr>
      </w:pPr>
      <w:r w:rsidRPr="006E5936">
        <w:rPr>
          <w:rFonts w:ascii="Arial" w:hAnsi="Arial" w:cs="Arial"/>
          <w:szCs w:val="24"/>
          <w:u w:val="none"/>
        </w:rPr>
        <w:t>evidence is established and secured for investigation and, if appropriate, disciplinary or police action</w:t>
      </w:r>
      <w:r w:rsidR="00C51E7A">
        <w:rPr>
          <w:rFonts w:ascii="Arial" w:hAnsi="Arial" w:cs="Arial"/>
          <w:szCs w:val="24"/>
          <w:u w:val="none"/>
        </w:rPr>
        <w:t>,</w:t>
      </w:r>
    </w:p>
    <w:p w14:paraId="69737811" w14:textId="57DD0904" w:rsidR="00DF5342" w:rsidRPr="006E5936" w:rsidRDefault="00DF5342" w:rsidP="006103A8">
      <w:pPr>
        <w:pStyle w:val="Heading1"/>
        <w:keepNext w:val="0"/>
        <w:numPr>
          <w:ilvl w:val="0"/>
          <w:numId w:val="39"/>
        </w:numPr>
        <w:spacing w:after="120"/>
        <w:jc w:val="both"/>
        <w:rPr>
          <w:rFonts w:ascii="Arial" w:hAnsi="Arial" w:cs="Arial"/>
          <w:szCs w:val="24"/>
          <w:u w:val="none"/>
        </w:rPr>
      </w:pPr>
      <w:r w:rsidRPr="006E5936">
        <w:rPr>
          <w:rFonts w:ascii="Arial" w:hAnsi="Arial" w:cs="Arial"/>
          <w:szCs w:val="24"/>
          <w:u w:val="none"/>
        </w:rPr>
        <w:t xml:space="preserve">stakeholders are informed </w:t>
      </w:r>
      <w:r>
        <w:rPr>
          <w:rFonts w:ascii="Arial" w:hAnsi="Arial" w:cs="Arial"/>
          <w:szCs w:val="24"/>
          <w:u w:val="none"/>
        </w:rPr>
        <w:t xml:space="preserve">of potential fraud </w:t>
      </w:r>
      <w:r w:rsidRPr="006E5936">
        <w:rPr>
          <w:rFonts w:ascii="Arial" w:hAnsi="Arial" w:cs="Arial"/>
          <w:szCs w:val="24"/>
          <w:u w:val="none"/>
        </w:rPr>
        <w:t>where appropriate and as soon as possible</w:t>
      </w:r>
      <w:r w:rsidR="00C51E7A">
        <w:rPr>
          <w:rFonts w:ascii="Arial" w:hAnsi="Arial" w:cs="Arial"/>
          <w:szCs w:val="24"/>
          <w:u w:val="none"/>
        </w:rPr>
        <w:t>,</w:t>
      </w:r>
    </w:p>
    <w:p w14:paraId="69737812" w14:textId="55AFC780" w:rsidR="00DF5342" w:rsidRPr="006E5936" w:rsidRDefault="00DF5342" w:rsidP="006103A8">
      <w:pPr>
        <w:pStyle w:val="Heading1"/>
        <w:keepNext w:val="0"/>
        <w:numPr>
          <w:ilvl w:val="0"/>
          <w:numId w:val="39"/>
        </w:numPr>
        <w:spacing w:after="120"/>
        <w:jc w:val="both"/>
        <w:rPr>
          <w:rFonts w:ascii="Arial" w:hAnsi="Arial" w:cs="Arial"/>
          <w:szCs w:val="24"/>
          <w:u w:val="none"/>
        </w:rPr>
      </w:pPr>
      <w:r w:rsidRPr="006E5936">
        <w:rPr>
          <w:rFonts w:ascii="Arial" w:hAnsi="Arial" w:cs="Arial"/>
          <w:szCs w:val="24"/>
          <w:u w:val="none"/>
        </w:rPr>
        <w:t>steps are taken</w:t>
      </w:r>
      <w:r w:rsidR="00696300">
        <w:rPr>
          <w:rFonts w:ascii="Arial" w:hAnsi="Arial" w:cs="Arial"/>
          <w:szCs w:val="24"/>
          <w:u w:val="none"/>
        </w:rPr>
        <w:t>,</w:t>
      </w:r>
      <w:r w:rsidRPr="006E5936">
        <w:rPr>
          <w:rFonts w:ascii="Arial" w:hAnsi="Arial" w:cs="Arial"/>
          <w:szCs w:val="24"/>
          <w:u w:val="none"/>
        </w:rPr>
        <w:t xml:space="preserve"> where appropriate</w:t>
      </w:r>
      <w:r w:rsidR="00696300">
        <w:rPr>
          <w:rFonts w:ascii="Arial" w:hAnsi="Arial" w:cs="Arial"/>
          <w:szCs w:val="24"/>
          <w:u w:val="none"/>
        </w:rPr>
        <w:t>,</w:t>
      </w:r>
      <w:r w:rsidRPr="006E5936">
        <w:rPr>
          <w:rFonts w:ascii="Arial" w:hAnsi="Arial" w:cs="Arial"/>
          <w:szCs w:val="24"/>
          <w:u w:val="none"/>
        </w:rPr>
        <w:t xml:space="preserve"> to recover </w:t>
      </w:r>
      <w:r>
        <w:rPr>
          <w:rFonts w:ascii="Arial" w:hAnsi="Arial" w:cs="Arial"/>
          <w:szCs w:val="24"/>
          <w:u w:val="none"/>
        </w:rPr>
        <w:t xml:space="preserve">any </w:t>
      </w:r>
      <w:r w:rsidRPr="006E5936">
        <w:rPr>
          <w:rFonts w:ascii="Arial" w:hAnsi="Arial" w:cs="Arial"/>
          <w:szCs w:val="24"/>
          <w:u w:val="none"/>
        </w:rPr>
        <w:t>losses</w:t>
      </w:r>
      <w:r w:rsidR="00C51E7A">
        <w:rPr>
          <w:rFonts w:ascii="Arial" w:hAnsi="Arial" w:cs="Arial"/>
          <w:szCs w:val="24"/>
          <w:u w:val="none"/>
        </w:rPr>
        <w:t>,</w:t>
      </w:r>
    </w:p>
    <w:p w14:paraId="69737813" w14:textId="77777777" w:rsidR="00DF5342" w:rsidRPr="006E5936" w:rsidRDefault="00DF5342" w:rsidP="006103A8">
      <w:pPr>
        <w:pStyle w:val="Heading1"/>
        <w:keepNext w:val="0"/>
        <w:numPr>
          <w:ilvl w:val="0"/>
          <w:numId w:val="40"/>
        </w:numPr>
        <w:spacing w:after="120"/>
        <w:jc w:val="both"/>
        <w:rPr>
          <w:rFonts w:ascii="Arial" w:hAnsi="Arial" w:cs="Arial"/>
          <w:szCs w:val="24"/>
          <w:u w:val="none"/>
        </w:rPr>
      </w:pPr>
      <w:r w:rsidRPr="006E5936">
        <w:rPr>
          <w:rFonts w:ascii="Arial" w:hAnsi="Arial" w:cs="Arial"/>
          <w:szCs w:val="24"/>
          <w:u w:val="none"/>
        </w:rPr>
        <w:t>appropriate action is taken against those responsible for fraud or suspected fraud; and</w:t>
      </w:r>
    </w:p>
    <w:p w14:paraId="69737814" w14:textId="56898883" w:rsidR="00DF5342" w:rsidRDefault="00DF5342">
      <w:pPr>
        <w:pStyle w:val="Heading1"/>
        <w:keepNext w:val="0"/>
        <w:numPr>
          <w:ilvl w:val="0"/>
          <w:numId w:val="40"/>
        </w:numPr>
        <w:spacing w:after="120"/>
        <w:jc w:val="both"/>
        <w:rPr>
          <w:rFonts w:ascii="Arial" w:hAnsi="Arial" w:cs="Arial"/>
          <w:szCs w:val="24"/>
          <w:u w:val="none"/>
        </w:rPr>
      </w:pPr>
      <w:r>
        <w:rPr>
          <w:rFonts w:ascii="Arial" w:hAnsi="Arial" w:cs="Arial"/>
          <w:szCs w:val="24"/>
          <w:u w:val="none"/>
        </w:rPr>
        <w:t xml:space="preserve">any necessary </w:t>
      </w:r>
      <w:r w:rsidRPr="006E5936">
        <w:rPr>
          <w:rFonts w:ascii="Arial" w:hAnsi="Arial" w:cs="Arial"/>
          <w:szCs w:val="24"/>
          <w:u w:val="none"/>
        </w:rPr>
        <w:t>changes are made to procedures and systems in the light of lessons learned.</w:t>
      </w:r>
    </w:p>
    <w:p w14:paraId="7546E274" w14:textId="3B6A6651" w:rsidR="00C51E7A" w:rsidRDefault="00C51E7A" w:rsidP="00C51E7A">
      <w:pPr>
        <w:rPr>
          <w:lang w:eastAsia="en-GB"/>
        </w:rPr>
      </w:pPr>
    </w:p>
    <w:p w14:paraId="7BE3F3BC" w14:textId="77777777" w:rsidR="00C51E7A" w:rsidRPr="006103A8" w:rsidRDefault="00C51E7A" w:rsidP="006103A8"/>
    <w:p w14:paraId="69737815" w14:textId="730A69FB" w:rsidR="00E43790" w:rsidRPr="006103A8" w:rsidRDefault="00E43790">
      <w:pPr>
        <w:pStyle w:val="ListParagraph"/>
        <w:numPr>
          <w:ilvl w:val="0"/>
          <w:numId w:val="8"/>
        </w:numPr>
        <w:spacing w:after="120" w:line="240" w:lineRule="auto"/>
        <w:ind w:left="709" w:hanging="709"/>
        <w:contextualSpacing w:val="0"/>
        <w:jc w:val="both"/>
        <w:rPr>
          <w:rFonts w:ascii="Arial" w:hAnsi="Arial" w:cs="Arial"/>
          <w:b/>
          <w:bCs/>
          <w:i/>
          <w:iCs/>
          <w:sz w:val="24"/>
          <w:szCs w:val="24"/>
        </w:rPr>
      </w:pPr>
      <w:r w:rsidRPr="006E5936">
        <w:rPr>
          <w:rFonts w:ascii="Arial" w:hAnsi="Arial" w:cs="Arial"/>
          <w:b/>
          <w:sz w:val="24"/>
          <w:szCs w:val="24"/>
        </w:rPr>
        <w:t>KEY RESPONSIBILITIES</w:t>
      </w:r>
    </w:p>
    <w:p w14:paraId="7190B798" w14:textId="77777777" w:rsidR="00C51E7A" w:rsidRPr="006E5936" w:rsidRDefault="00C51E7A" w:rsidP="006103A8">
      <w:pPr>
        <w:pStyle w:val="ListParagraph"/>
        <w:spacing w:after="120" w:line="240" w:lineRule="auto"/>
        <w:ind w:left="709"/>
        <w:contextualSpacing w:val="0"/>
        <w:jc w:val="both"/>
        <w:rPr>
          <w:rFonts w:ascii="Arial" w:hAnsi="Arial" w:cs="Arial"/>
          <w:b/>
          <w:bCs/>
          <w:i/>
          <w:iCs/>
          <w:sz w:val="24"/>
          <w:szCs w:val="24"/>
        </w:rPr>
      </w:pPr>
    </w:p>
    <w:p w14:paraId="69737816" w14:textId="0FA4148D" w:rsidR="00DF5342" w:rsidRPr="006663C8" w:rsidRDefault="00DF5342" w:rsidP="006103A8">
      <w:pPr>
        <w:pStyle w:val="ListParagraph"/>
        <w:numPr>
          <w:ilvl w:val="1"/>
          <w:numId w:val="8"/>
        </w:numPr>
        <w:spacing w:after="120" w:line="240" w:lineRule="auto"/>
        <w:contextualSpacing w:val="0"/>
        <w:jc w:val="both"/>
        <w:rPr>
          <w:rFonts w:ascii="Arial" w:hAnsi="Arial" w:cs="Arial"/>
          <w:sz w:val="24"/>
          <w:szCs w:val="24"/>
        </w:rPr>
      </w:pPr>
      <w:r w:rsidRPr="006663C8">
        <w:rPr>
          <w:rFonts w:ascii="Arial" w:hAnsi="Arial" w:cs="Arial"/>
          <w:sz w:val="24"/>
          <w:szCs w:val="24"/>
        </w:rPr>
        <w:t xml:space="preserve">The </w:t>
      </w:r>
      <w:r w:rsidR="004A57DD">
        <w:rPr>
          <w:rFonts w:ascii="Arial" w:hAnsi="Arial" w:cs="Arial"/>
          <w:sz w:val="24"/>
          <w:szCs w:val="24"/>
        </w:rPr>
        <w:t>BU</w:t>
      </w:r>
      <w:r w:rsidRPr="006663C8">
        <w:rPr>
          <w:rFonts w:ascii="Arial" w:hAnsi="Arial" w:cs="Arial"/>
          <w:sz w:val="24"/>
          <w:szCs w:val="24"/>
        </w:rPr>
        <w:t xml:space="preserve"> Board has </w:t>
      </w:r>
      <w:r>
        <w:rPr>
          <w:rFonts w:ascii="Arial" w:hAnsi="Arial" w:cs="Arial"/>
          <w:sz w:val="24"/>
          <w:szCs w:val="24"/>
        </w:rPr>
        <w:t xml:space="preserve">overall </w:t>
      </w:r>
      <w:r w:rsidRPr="006663C8">
        <w:rPr>
          <w:rFonts w:ascii="Arial" w:hAnsi="Arial" w:cs="Arial"/>
          <w:sz w:val="24"/>
          <w:szCs w:val="24"/>
        </w:rPr>
        <w:t xml:space="preserve">responsibility for </w:t>
      </w:r>
      <w:r w:rsidR="00D6416C">
        <w:rPr>
          <w:rFonts w:ascii="Arial" w:hAnsi="Arial" w:cs="Arial"/>
          <w:sz w:val="24"/>
          <w:szCs w:val="24"/>
        </w:rPr>
        <w:t>ensuring that</w:t>
      </w:r>
      <w:r w:rsidR="00AA5C01">
        <w:rPr>
          <w:rFonts w:ascii="Arial" w:hAnsi="Arial" w:cs="Arial"/>
          <w:sz w:val="24"/>
          <w:szCs w:val="24"/>
        </w:rPr>
        <w:t xml:space="preserve"> (a)</w:t>
      </w:r>
      <w:r w:rsidR="00D6416C">
        <w:rPr>
          <w:rFonts w:ascii="Arial" w:hAnsi="Arial" w:cs="Arial"/>
          <w:sz w:val="24"/>
          <w:szCs w:val="24"/>
        </w:rPr>
        <w:t xml:space="preserve"> the University’s resources are protected </w:t>
      </w:r>
      <w:r w:rsidR="00D6416C" w:rsidRPr="006E5936">
        <w:rPr>
          <w:rFonts w:ascii="Arial" w:hAnsi="Arial" w:cs="Arial"/>
          <w:sz w:val="24"/>
          <w:szCs w:val="24"/>
        </w:rPr>
        <w:t xml:space="preserve">so that it can fulfil </w:t>
      </w:r>
      <w:r w:rsidR="00D6416C">
        <w:rPr>
          <w:rFonts w:ascii="Arial" w:hAnsi="Arial" w:cs="Arial"/>
          <w:sz w:val="24"/>
          <w:szCs w:val="24"/>
        </w:rPr>
        <w:t>its aims for the public benefit</w:t>
      </w:r>
      <w:r w:rsidR="00AA5C01">
        <w:rPr>
          <w:rFonts w:ascii="Arial" w:hAnsi="Arial" w:cs="Arial"/>
          <w:sz w:val="24"/>
          <w:szCs w:val="24"/>
        </w:rPr>
        <w:t xml:space="preserve">, (b) </w:t>
      </w:r>
      <w:r w:rsidR="00D6416C">
        <w:rPr>
          <w:rFonts w:ascii="Arial" w:hAnsi="Arial" w:cs="Arial"/>
          <w:sz w:val="24"/>
          <w:szCs w:val="24"/>
        </w:rPr>
        <w:t>that appropriate action is taken if an issue</w:t>
      </w:r>
      <w:r w:rsidR="00AA5C01">
        <w:rPr>
          <w:rFonts w:ascii="Arial" w:hAnsi="Arial" w:cs="Arial"/>
          <w:sz w:val="24"/>
          <w:szCs w:val="24"/>
        </w:rPr>
        <w:t xml:space="preserve"> arises</w:t>
      </w:r>
      <w:r w:rsidR="00D6416C">
        <w:rPr>
          <w:rFonts w:ascii="Arial" w:hAnsi="Arial" w:cs="Arial"/>
          <w:sz w:val="24"/>
          <w:szCs w:val="24"/>
        </w:rPr>
        <w:t xml:space="preserve">, and </w:t>
      </w:r>
      <w:r w:rsidR="00AA5C01">
        <w:rPr>
          <w:rFonts w:ascii="Arial" w:hAnsi="Arial" w:cs="Arial"/>
          <w:sz w:val="24"/>
          <w:szCs w:val="24"/>
        </w:rPr>
        <w:t xml:space="preserve">(c) </w:t>
      </w:r>
      <w:r w:rsidR="00D6416C">
        <w:rPr>
          <w:rFonts w:ascii="Arial" w:hAnsi="Arial" w:cs="Arial"/>
          <w:sz w:val="24"/>
          <w:szCs w:val="24"/>
        </w:rPr>
        <w:t>for ensuring that appropriate policies and procedures are in place to address these matters.</w:t>
      </w:r>
    </w:p>
    <w:p w14:paraId="69737817" w14:textId="24B52464" w:rsidR="00DF5342" w:rsidRPr="008C48B9" w:rsidRDefault="0007229B" w:rsidP="006103A8">
      <w:pPr>
        <w:pStyle w:val="ListParagraph"/>
        <w:numPr>
          <w:ilvl w:val="1"/>
          <w:numId w:val="8"/>
        </w:numPr>
        <w:spacing w:after="120" w:line="240" w:lineRule="auto"/>
        <w:contextualSpacing w:val="0"/>
        <w:jc w:val="both"/>
        <w:rPr>
          <w:rFonts w:ascii="Arial" w:hAnsi="Arial" w:cs="Arial"/>
          <w:sz w:val="24"/>
          <w:szCs w:val="24"/>
        </w:rPr>
      </w:pPr>
      <w:r>
        <w:rPr>
          <w:rFonts w:ascii="Arial" w:hAnsi="Arial" w:cs="Arial"/>
          <w:sz w:val="24"/>
          <w:szCs w:val="24"/>
        </w:rPr>
        <w:t xml:space="preserve">The </w:t>
      </w:r>
      <w:r w:rsidR="00DF5342" w:rsidRPr="006663C8">
        <w:rPr>
          <w:rFonts w:ascii="Arial" w:hAnsi="Arial" w:cs="Arial"/>
          <w:sz w:val="24"/>
          <w:szCs w:val="24"/>
        </w:rPr>
        <w:t>Audit</w:t>
      </w:r>
      <w:r>
        <w:rPr>
          <w:rFonts w:ascii="Arial" w:hAnsi="Arial" w:cs="Arial"/>
          <w:sz w:val="24"/>
          <w:szCs w:val="24"/>
        </w:rPr>
        <w:t>,</w:t>
      </w:r>
      <w:r w:rsidR="00DF5342" w:rsidRPr="006663C8">
        <w:rPr>
          <w:rFonts w:ascii="Arial" w:hAnsi="Arial" w:cs="Arial"/>
          <w:sz w:val="24"/>
          <w:szCs w:val="24"/>
        </w:rPr>
        <w:t xml:space="preserve"> Risk </w:t>
      </w:r>
      <w:r>
        <w:rPr>
          <w:rFonts w:ascii="Arial" w:hAnsi="Arial" w:cs="Arial"/>
          <w:sz w:val="24"/>
          <w:szCs w:val="24"/>
        </w:rPr>
        <w:t xml:space="preserve">and Governance </w:t>
      </w:r>
      <w:r w:rsidR="00DF5342" w:rsidRPr="006663C8">
        <w:rPr>
          <w:rFonts w:ascii="Arial" w:hAnsi="Arial" w:cs="Arial"/>
          <w:sz w:val="24"/>
          <w:szCs w:val="24"/>
        </w:rPr>
        <w:t>Committee</w:t>
      </w:r>
      <w:r w:rsidR="004A57DD">
        <w:rPr>
          <w:rFonts w:ascii="Arial" w:hAnsi="Arial" w:cs="Arial"/>
          <w:sz w:val="24"/>
          <w:szCs w:val="24"/>
        </w:rPr>
        <w:t xml:space="preserve"> (ARGC)</w:t>
      </w:r>
      <w:r w:rsidR="00DF5342" w:rsidRPr="006663C8">
        <w:rPr>
          <w:rFonts w:ascii="Arial" w:hAnsi="Arial" w:cs="Arial"/>
          <w:sz w:val="24"/>
          <w:szCs w:val="24"/>
        </w:rPr>
        <w:t xml:space="preserve"> has responsibility for </w:t>
      </w:r>
      <w:r>
        <w:rPr>
          <w:rFonts w:ascii="Arial" w:hAnsi="Arial" w:cs="Arial"/>
          <w:sz w:val="24"/>
          <w:szCs w:val="24"/>
        </w:rPr>
        <w:t xml:space="preserve">advising the Board on the matters referred to above, including </w:t>
      </w:r>
      <w:r w:rsidR="00AE3288" w:rsidRPr="008C48B9">
        <w:rPr>
          <w:rFonts w:ascii="Arial" w:hAnsi="Arial" w:cs="Arial"/>
          <w:sz w:val="24"/>
          <w:szCs w:val="24"/>
        </w:rPr>
        <w:t>reviewing these policies</w:t>
      </w:r>
      <w:r>
        <w:rPr>
          <w:rFonts w:ascii="Arial" w:hAnsi="Arial" w:cs="Arial"/>
          <w:sz w:val="24"/>
          <w:szCs w:val="24"/>
        </w:rPr>
        <w:t xml:space="preserve">.  </w:t>
      </w:r>
      <w:r w:rsidR="00E85126">
        <w:rPr>
          <w:rFonts w:ascii="Arial" w:hAnsi="Arial" w:cs="Arial"/>
          <w:sz w:val="24"/>
          <w:szCs w:val="24"/>
        </w:rPr>
        <w:t>Specifically</w:t>
      </w:r>
      <w:r>
        <w:rPr>
          <w:rFonts w:ascii="Arial" w:hAnsi="Arial" w:cs="Arial"/>
          <w:sz w:val="24"/>
          <w:szCs w:val="24"/>
        </w:rPr>
        <w:t xml:space="preserve">, the </w:t>
      </w:r>
      <w:r w:rsidR="004A57DD">
        <w:rPr>
          <w:rFonts w:ascii="Arial" w:hAnsi="Arial" w:cs="Arial"/>
          <w:sz w:val="24"/>
          <w:szCs w:val="24"/>
        </w:rPr>
        <w:t>ARGC</w:t>
      </w:r>
      <w:r w:rsidR="00AE3288" w:rsidRPr="008C48B9">
        <w:rPr>
          <w:rFonts w:ascii="Arial" w:hAnsi="Arial" w:cs="Arial"/>
          <w:sz w:val="24"/>
          <w:szCs w:val="24"/>
        </w:rPr>
        <w:t xml:space="preserve"> </w:t>
      </w:r>
      <w:r>
        <w:rPr>
          <w:rFonts w:ascii="Arial" w:hAnsi="Arial" w:cs="Arial"/>
          <w:sz w:val="24"/>
          <w:szCs w:val="24"/>
        </w:rPr>
        <w:t xml:space="preserve">has </w:t>
      </w:r>
      <w:r w:rsidR="00E85126">
        <w:rPr>
          <w:rFonts w:ascii="Arial" w:hAnsi="Arial" w:cs="Arial"/>
          <w:sz w:val="24"/>
          <w:szCs w:val="24"/>
        </w:rPr>
        <w:t>responsibility</w:t>
      </w:r>
      <w:r>
        <w:rPr>
          <w:rFonts w:ascii="Arial" w:hAnsi="Arial" w:cs="Arial"/>
          <w:sz w:val="24"/>
          <w:szCs w:val="24"/>
        </w:rPr>
        <w:t xml:space="preserve"> </w:t>
      </w:r>
      <w:r w:rsidR="00AE3288" w:rsidRPr="008C48B9">
        <w:rPr>
          <w:rFonts w:ascii="Arial" w:hAnsi="Arial" w:cs="Arial"/>
          <w:sz w:val="24"/>
          <w:szCs w:val="24"/>
        </w:rPr>
        <w:t>for reviewing the outcome of any investigation</w:t>
      </w:r>
      <w:r w:rsidR="008101E7">
        <w:rPr>
          <w:rFonts w:ascii="Arial" w:hAnsi="Arial" w:cs="Arial"/>
          <w:sz w:val="24"/>
          <w:szCs w:val="24"/>
        </w:rPr>
        <w:t xml:space="preserve"> that</w:t>
      </w:r>
      <w:r w:rsidR="00AE3288" w:rsidRPr="008C48B9">
        <w:rPr>
          <w:rFonts w:ascii="Arial" w:hAnsi="Arial" w:cs="Arial"/>
          <w:sz w:val="24"/>
          <w:szCs w:val="24"/>
        </w:rPr>
        <w:t xml:space="preserve"> </w:t>
      </w:r>
      <w:r w:rsidR="00003CC3" w:rsidRPr="008C48B9">
        <w:rPr>
          <w:rFonts w:ascii="Arial" w:hAnsi="Arial" w:cs="Arial"/>
          <w:sz w:val="24"/>
          <w:szCs w:val="24"/>
        </w:rPr>
        <w:t>is carried out under this policy</w:t>
      </w:r>
      <w:r>
        <w:rPr>
          <w:rFonts w:ascii="Arial" w:hAnsi="Arial" w:cs="Arial"/>
          <w:sz w:val="24"/>
          <w:szCs w:val="24"/>
        </w:rPr>
        <w:t xml:space="preserve"> and any recommendations for actions to be taken to prevent further fraud</w:t>
      </w:r>
      <w:r w:rsidR="00AE3288" w:rsidRPr="008C48B9">
        <w:rPr>
          <w:rFonts w:ascii="Arial" w:hAnsi="Arial" w:cs="Arial"/>
          <w:sz w:val="24"/>
          <w:szCs w:val="24"/>
        </w:rPr>
        <w:t>.</w:t>
      </w:r>
    </w:p>
    <w:p w14:paraId="69737818" w14:textId="2B71EC49" w:rsidR="00842381" w:rsidRPr="006663C8" w:rsidRDefault="00842381" w:rsidP="006103A8">
      <w:pPr>
        <w:pStyle w:val="ListParagraph"/>
        <w:numPr>
          <w:ilvl w:val="1"/>
          <w:numId w:val="8"/>
        </w:numPr>
        <w:spacing w:after="120" w:line="240" w:lineRule="auto"/>
        <w:contextualSpacing w:val="0"/>
        <w:jc w:val="both"/>
        <w:rPr>
          <w:rFonts w:ascii="Arial" w:hAnsi="Arial" w:cs="Arial"/>
          <w:sz w:val="24"/>
          <w:szCs w:val="24"/>
        </w:rPr>
      </w:pPr>
      <w:r>
        <w:rPr>
          <w:rFonts w:ascii="Arial" w:hAnsi="Arial" w:cs="Arial"/>
          <w:sz w:val="24"/>
          <w:szCs w:val="24"/>
        </w:rPr>
        <w:t>The</w:t>
      </w:r>
      <w:r w:rsidR="00260A25">
        <w:rPr>
          <w:rFonts w:ascii="Arial" w:hAnsi="Arial" w:cs="Arial"/>
          <w:sz w:val="24"/>
          <w:szCs w:val="24"/>
        </w:rPr>
        <w:t xml:space="preserve"> </w:t>
      </w:r>
      <w:r w:rsidR="00C51E7A">
        <w:rPr>
          <w:rFonts w:ascii="Arial" w:hAnsi="Arial" w:cs="Arial"/>
          <w:sz w:val="24"/>
          <w:szCs w:val="24"/>
        </w:rPr>
        <w:t xml:space="preserve">external engagement lead for </w:t>
      </w:r>
      <w:r w:rsidR="003A00C7" w:rsidRPr="003A00C7">
        <w:rPr>
          <w:rFonts w:ascii="Arial" w:hAnsi="Arial" w:cs="Arial"/>
          <w:sz w:val="24"/>
          <w:szCs w:val="24"/>
        </w:rPr>
        <w:t>Internal Audit</w:t>
      </w:r>
      <w:r w:rsidR="004A57DD">
        <w:rPr>
          <w:rFonts w:ascii="Arial" w:hAnsi="Arial" w:cs="Arial"/>
          <w:sz w:val="24"/>
          <w:szCs w:val="24"/>
        </w:rPr>
        <w:t xml:space="preserve"> (IA)</w:t>
      </w:r>
      <w:r>
        <w:rPr>
          <w:rFonts w:ascii="Arial" w:hAnsi="Arial" w:cs="Arial"/>
          <w:sz w:val="24"/>
          <w:szCs w:val="24"/>
        </w:rPr>
        <w:t xml:space="preserve"> </w:t>
      </w:r>
      <w:r w:rsidR="003A00C7">
        <w:rPr>
          <w:rFonts w:ascii="Arial" w:hAnsi="Arial" w:cs="Arial"/>
          <w:sz w:val="24"/>
          <w:szCs w:val="24"/>
        </w:rPr>
        <w:t xml:space="preserve">has </w:t>
      </w:r>
      <w:r>
        <w:rPr>
          <w:rFonts w:ascii="Arial" w:hAnsi="Arial" w:cs="Arial"/>
          <w:sz w:val="24"/>
          <w:szCs w:val="24"/>
        </w:rPr>
        <w:t>responsibility</w:t>
      </w:r>
      <w:r w:rsidR="008C48B9">
        <w:rPr>
          <w:rFonts w:ascii="Arial" w:hAnsi="Arial" w:cs="Arial"/>
          <w:sz w:val="24"/>
          <w:szCs w:val="24"/>
        </w:rPr>
        <w:t xml:space="preserve"> for investigati</w:t>
      </w:r>
      <w:r w:rsidR="005A6774">
        <w:rPr>
          <w:rFonts w:ascii="Arial" w:hAnsi="Arial" w:cs="Arial"/>
          <w:sz w:val="24"/>
          <w:szCs w:val="24"/>
        </w:rPr>
        <w:t xml:space="preserve">on of </w:t>
      </w:r>
      <w:r w:rsidR="008C48B9">
        <w:rPr>
          <w:rFonts w:ascii="Arial" w:hAnsi="Arial" w:cs="Arial"/>
          <w:sz w:val="24"/>
          <w:szCs w:val="24"/>
        </w:rPr>
        <w:t xml:space="preserve">any matters </w:t>
      </w:r>
      <w:r w:rsidR="005A6774">
        <w:rPr>
          <w:rFonts w:ascii="Arial" w:hAnsi="Arial" w:cs="Arial"/>
          <w:sz w:val="24"/>
          <w:szCs w:val="24"/>
        </w:rPr>
        <w:t xml:space="preserve">referred </w:t>
      </w:r>
      <w:r w:rsidR="008C48B9">
        <w:rPr>
          <w:rFonts w:ascii="Arial" w:hAnsi="Arial" w:cs="Arial"/>
          <w:sz w:val="24"/>
          <w:szCs w:val="24"/>
        </w:rPr>
        <w:t>by the Finance</w:t>
      </w:r>
      <w:r w:rsidR="008D1902">
        <w:rPr>
          <w:rFonts w:ascii="Arial" w:hAnsi="Arial" w:cs="Arial"/>
          <w:sz w:val="24"/>
          <w:szCs w:val="24"/>
        </w:rPr>
        <w:t xml:space="preserve"> Director</w:t>
      </w:r>
      <w:r w:rsidR="004A57DD">
        <w:rPr>
          <w:rFonts w:ascii="Arial" w:hAnsi="Arial" w:cs="Arial"/>
          <w:sz w:val="24"/>
          <w:szCs w:val="24"/>
        </w:rPr>
        <w:t xml:space="preserve"> (FD)</w:t>
      </w:r>
      <w:r w:rsidR="008D1902">
        <w:rPr>
          <w:rFonts w:ascii="Arial" w:hAnsi="Arial" w:cs="Arial"/>
          <w:sz w:val="24"/>
          <w:szCs w:val="24"/>
        </w:rPr>
        <w:t xml:space="preserve"> </w:t>
      </w:r>
      <w:r w:rsidR="00C6772A">
        <w:rPr>
          <w:rFonts w:ascii="Arial" w:hAnsi="Arial" w:cs="Arial"/>
          <w:sz w:val="24"/>
          <w:szCs w:val="24"/>
        </w:rPr>
        <w:t>and, when requested, for making recommendations for actions to be taken to prevent further fraud</w:t>
      </w:r>
      <w:r w:rsidR="000124E9">
        <w:rPr>
          <w:rFonts w:ascii="Arial" w:hAnsi="Arial" w:cs="Arial"/>
          <w:sz w:val="24"/>
          <w:szCs w:val="24"/>
        </w:rPr>
        <w:t>.</w:t>
      </w:r>
    </w:p>
    <w:p w14:paraId="69737819" w14:textId="5441C886" w:rsidR="00DF5342" w:rsidRPr="006663C8" w:rsidRDefault="00DF5342" w:rsidP="006103A8">
      <w:pPr>
        <w:pStyle w:val="ListParagraph"/>
        <w:numPr>
          <w:ilvl w:val="1"/>
          <w:numId w:val="8"/>
        </w:numPr>
        <w:spacing w:after="120" w:line="240" w:lineRule="auto"/>
        <w:contextualSpacing w:val="0"/>
        <w:jc w:val="both"/>
        <w:rPr>
          <w:rFonts w:ascii="Arial" w:hAnsi="Arial" w:cs="Arial"/>
          <w:sz w:val="24"/>
          <w:szCs w:val="24"/>
        </w:rPr>
      </w:pPr>
      <w:r w:rsidRPr="006663C8">
        <w:rPr>
          <w:rFonts w:ascii="Arial" w:hAnsi="Arial" w:cs="Arial"/>
          <w:sz w:val="24"/>
          <w:szCs w:val="24"/>
        </w:rPr>
        <w:t xml:space="preserve">Responsibility for the management and implementation of this policy and procedures lies with the </w:t>
      </w:r>
      <w:r w:rsidR="004A57DD">
        <w:rPr>
          <w:rFonts w:ascii="Arial" w:hAnsi="Arial" w:cs="Arial"/>
          <w:sz w:val="24"/>
          <w:szCs w:val="24"/>
        </w:rPr>
        <w:t>FD</w:t>
      </w:r>
      <w:r w:rsidRPr="006663C8">
        <w:rPr>
          <w:rFonts w:ascii="Arial" w:hAnsi="Arial" w:cs="Arial"/>
          <w:sz w:val="24"/>
          <w:szCs w:val="24"/>
        </w:rPr>
        <w:t>.</w:t>
      </w:r>
    </w:p>
    <w:p w14:paraId="6973781A" w14:textId="13C50468" w:rsidR="00DF5342" w:rsidRDefault="000124E9">
      <w:pPr>
        <w:pStyle w:val="ListParagraph"/>
        <w:numPr>
          <w:ilvl w:val="1"/>
          <w:numId w:val="8"/>
        </w:numPr>
        <w:spacing w:after="0" w:line="240" w:lineRule="auto"/>
        <w:jc w:val="both"/>
        <w:rPr>
          <w:rFonts w:ascii="Arial" w:hAnsi="Arial" w:cs="Arial"/>
          <w:sz w:val="24"/>
          <w:szCs w:val="24"/>
        </w:rPr>
      </w:pPr>
      <w:r>
        <w:rPr>
          <w:rFonts w:ascii="Arial" w:hAnsi="Arial" w:cs="Arial"/>
          <w:sz w:val="24"/>
          <w:szCs w:val="24"/>
        </w:rPr>
        <w:t xml:space="preserve">Legal Services, </w:t>
      </w:r>
      <w:r w:rsidR="00A433EF">
        <w:rPr>
          <w:rFonts w:ascii="Arial" w:hAnsi="Arial" w:cs="Arial"/>
          <w:sz w:val="24"/>
          <w:szCs w:val="24"/>
        </w:rPr>
        <w:t>HR,</w:t>
      </w:r>
      <w:r>
        <w:rPr>
          <w:rFonts w:ascii="Arial" w:hAnsi="Arial" w:cs="Arial"/>
          <w:sz w:val="24"/>
          <w:szCs w:val="24"/>
        </w:rPr>
        <w:t xml:space="preserve"> and the </w:t>
      </w:r>
      <w:r w:rsidR="004A57DD">
        <w:rPr>
          <w:rFonts w:ascii="Arial" w:hAnsi="Arial" w:cs="Arial"/>
          <w:sz w:val="24"/>
          <w:szCs w:val="24"/>
        </w:rPr>
        <w:t>DSS</w:t>
      </w:r>
      <w:r w:rsidR="00DF5342" w:rsidRPr="006663C8">
        <w:rPr>
          <w:rFonts w:ascii="Arial" w:hAnsi="Arial" w:cs="Arial"/>
          <w:sz w:val="24"/>
          <w:szCs w:val="24"/>
        </w:rPr>
        <w:t xml:space="preserve"> </w:t>
      </w:r>
      <w:r w:rsidR="0010244B">
        <w:rPr>
          <w:rFonts w:ascii="Arial" w:hAnsi="Arial" w:cs="Arial"/>
          <w:sz w:val="24"/>
          <w:szCs w:val="24"/>
        </w:rPr>
        <w:t>can</w:t>
      </w:r>
      <w:r w:rsidR="00DF5342" w:rsidRPr="006663C8">
        <w:rPr>
          <w:rFonts w:ascii="Arial" w:hAnsi="Arial" w:cs="Arial"/>
          <w:sz w:val="24"/>
          <w:szCs w:val="24"/>
        </w:rPr>
        <w:t xml:space="preserve"> </w:t>
      </w:r>
      <w:r w:rsidR="005A760F" w:rsidRPr="006663C8">
        <w:rPr>
          <w:rFonts w:ascii="Arial" w:hAnsi="Arial" w:cs="Arial"/>
          <w:sz w:val="24"/>
          <w:szCs w:val="24"/>
        </w:rPr>
        <w:t>provide</w:t>
      </w:r>
      <w:r w:rsidR="00DF5342" w:rsidRPr="006663C8">
        <w:rPr>
          <w:rFonts w:ascii="Arial" w:hAnsi="Arial" w:cs="Arial"/>
          <w:sz w:val="24"/>
          <w:szCs w:val="24"/>
        </w:rPr>
        <w:t xml:space="preserve"> advice on the implementation of this policy and procedures</w:t>
      </w:r>
      <w:r>
        <w:rPr>
          <w:rFonts w:ascii="Arial" w:hAnsi="Arial" w:cs="Arial"/>
          <w:sz w:val="24"/>
          <w:szCs w:val="24"/>
        </w:rPr>
        <w:t>, as appropriate.</w:t>
      </w:r>
    </w:p>
    <w:p w14:paraId="01DB57A8" w14:textId="36C4EF08" w:rsidR="00354717" w:rsidRDefault="00354717">
      <w:pPr>
        <w:pStyle w:val="ListParagraph"/>
        <w:numPr>
          <w:ilvl w:val="1"/>
          <w:numId w:val="8"/>
        </w:numPr>
        <w:spacing w:after="0" w:line="240" w:lineRule="auto"/>
        <w:jc w:val="both"/>
        <w:rPr>
          <w:rFonts w:ascii="Arial" w:hAnsi="Arial" w:cs="Arial"/>
          <w:sz w:val="24"/>
          <w:szCs w:val="24"/>
        </w:rPr>
      </w:pPr>
      <w:r>
        <w:rPr>
          <w:rFonts w:ascii="Arial" w:hAnsi="Arial" w:cs="Arial"/>
          <w:sz w:val="24"/>
          <w:szCs w:val="24"/>
        </w:rPr>
        <w:t xml:space="preserve">For the purposes of this document, the job title will include those that have been given appropriate delegated responsibility and this will also include the equivalent, where job titles </w:t>
      </w:r>
      <w:r w:rsidR="004A57DD">
        <w:rPr>
          <w:rFonts w:ascii="Arial" w:hAnsi="Arial" w:cs="Arial"/>
          <w:sz w:val="24"/>
          <w:szCs w:val="24"/>
        </w:rPr>
        <w:t xml:space="preserve">or departments </w:t>
      </w:r>
      <w:r>
        <w:rPr>
          <w:rFonts w:ascii="Arial" w:hAnsi="Arial" w:cs="Arial"/>
          <w:sz w:val="24"/>
          <w:szCs w:val="24"/>
        </w:rPr>
        <w:t xml:space="preserve">have changed. </w:t>
      </w:r>
    </w:p>
    <w:p w14:paraId="4F44934B" w14:textId="77777777" w:rsidR="00C51E7A" w:rsidRPr="006663C8" w:rsidRDefault="00C51E7A" w:rsidP="006103A8">
      <w:pPr>
        <w:pStyle w:val="ListParagraph"/>
        <w:spacing w:after="0" w:line="240" w:lineRule="auto"/>
        <w:jc w:val="both"/>
        <w:rPr>
          <w:rFonts w:ascii="Arial" w:hAnsi="Arial" w:cs="Arial"/>
          <w:sz w:val="24"/>
          <w:szCs w:val="24"/>
        </w:rPr>
      </w:pPr>
    </w:p>
    <w:p w14:paraId="6973781B" w14:textId="77777777" w:rsidR="00DF5342" w:rsidRDefault="00DF5342" w:rsidP="006103A8">
      <w:pPr>
        <w:pStyle w:val="ListParagraph"/>
        <w:spacing w:after="0" w:line="240" w:lineRule="auto"/>
        <w:jc w:val="both"/>
        <w:rPr>
          <w:rFonts w:ascii="Arial" w:hAnsi="Arial" w:cs="Arial"/>
          <w:sz w:val="24"/>
          <w:szCs w:val="24"/>
        </w:rPr>
      </w:pPr>
    </w:p>
    <w:p w14:paraId="6973781C" w14:textId="14D38C1A" w:rsidR="00E43790" w:rsidRPr="006103A8" w:rsidRDefault="00E43790">
      <w:pPr>
        <w:pStyle w:val="ListParagraph"/>
        <w:numPr>
          <w:ilvl w:val="0"/>
          <w:numId w:val="8"/>
        </w:numPr>
        <w:spacing w:after="120" w:line="240" w:lineRule="auto"/>
        <w:ind w:left="709" w:hanging="709"/>
        <w:contextualSpacing w:val="0"/>
        <w:jc w:val="both"/>
        <w:rPr>
          <w:rFonts w:ascii="Arial" w:hAnsi="Arial" w:cs="Arial"/>
          <w:b/>
          <w:bCs/>
          <w:i/>
          <w:iCs/>
          <w:sz w:val="24"/>
          <w:szCs w:val="24"/>
        </w:rPr>
      </w:pPr>
      <w:r w:rsidRPr="006E5936">
        <w:rPr>
          <w:rFonts w:ascii="Arial" w:hAnsi="Arial" w:cs="Arial"/>
          <w:b/>
          <w:bCs/>
          <w:iCs/>
          <w:sz w:val="24"/>
          <w:szCs w:val="24"/>
        </w:rPr>
        <w:t xml:space="preserve">LINKS TO OTHER BU DOCUMENTS </w:t>
      </w:r>
    </w:p>
    <w:p w14:paraId="12B26B7C" w14:textId="77777777" w:rsidR="00C51E7A" w:rsidRPr="006E5936" w:rsidRDefault="00C51E7A" w:rsidP="006103A8">
      <w:pPr>
        <w:pStyle w:val="ListParagraph"/>
        <w:spacing w:after="120" w:line="240" w:lineRule="auto"/>
        <w:ind w:left="709"/>
        <w:contextualSpacing w:val="0"/>
        <w:jc w:val="both"/>
        <w:rPr>
          <w:rFonts w:ascii="Arial" w:hAnsi="Arial" w:cs="Arial"/>
          <w:b/>
          <w:bCs/>
          <w:i/>
          <w:iCs/>
          <w:sz w:val="24"/>
          <w:szCs w:val="24"/>
        </w:rPr>
      </w:pPr>
    </w:p>
    <w:p w14:paraId="6973781D" w14:textId="77777777" w:rsidR="00E43790" w:rsidRPr="006E5936" w:rsidRDefault="008F62B6" w:rsidP="006103A8">
      <w:pPr>
        <w:pStyle w:val="ListParagraph"/>
        <w:numPr>
          <w:ilvl w:val="1"/>
          <w:numId w:val="8"/>
        </w:numPr>
        <w:spacing w:after="120" w:line="240" w:lineRule="auto"/>
        <w:contextualSpacing w:val="0"/>
        <w:jc w:val="both"/>
        <w:rPr>
          <w:rFonts w:ascii="Arial" w:hAnsi="Arial" w:cs="Arial"/>
          <w:b/>
          <w:bCs/>
          <w:i/>
          <w:iCs/>
          <w:sz w:val="24"/>
          <w:szCs w:val="24"/>
        </w:rPr>
      </w:pPr>
      <w:r w:rsidRPr="006E5936">
        <w:rPr>
          <w:rFonts w:ascii="Arial" w:hAnsi="Arial" w:cs="Arial"/>
          <w:bCs/>
          <w:iCs/>
          <w:sz w:val="24"/>
          <w:szCs w:val="24"/>
        </w:rPr>
        <w:t xml:space="preserve">The following documents also include policies and procedures </w:t>
      </w:r>
      <w:r w:rsidR="00996410">
        <w:rPr>
          <w:rFonts w:ascii="Arial" w:hAnsi="Arial" w:cs="Arial"/>
          <w:bCs/>
          <w:iCs/>
          <w:sz w:val="24"/>
          <w:szCs w:val="24"/>
        </w:rPr>
        <w:t xml:space="preserve">that </w:t>
      </w:r>
      <w:r w:rsidR="00E95BB4">
        <w:rPr>
          <w:rFonts w:ascii="Arial" w:hAnsi="Arial" w:cs="Arial"/>
          <w:bCs/>
          <w:iCs/>
          <w:sz w:val="24"/>
          <w:szCs w:val="24"/>
        </w:rPr>
        <w:t>may be</w:t>
      </w:r>
      <w:r w:rsidR="00E95BB4" w:rsidRPr="006E5936">
        <w:rPr>
          <w:rFonts w:ascii="Arial" w:hAnsi="Arial" w:cs="Arial"/>
          <w:bCs/>
          <w:iCs/>
          <w:sz w:val="24"/>
          <w:szCs w:val="24"/>
        </w:rPr>
        <w:t xml:space="preserve"> </w:t>
      </w:r>
      <w:r w:rsidRPr="006E5936">
        <w:rPr>
          <w:rFonts w:ascii="Arial" w:hAnsi="Arial" w:cs="Arial"/>
          <w:bCs/>
          <w:iCs/>
          <w:sz w:val="24"/>
          <w:szCs w:val="24"/>
        </w:rPr>
        <w:t>relevant to the matters covered in this document (see the links to the relevant folders below):</w:t>
      </w:r>
    </w:p>
    <w:p w14:paraId="6973781E" w14:textId="0A176503" w:rsidR="008F62B6" w:rsidRPr="006E5936" w:rsidRDefault="0010244B" w:rsidP="006103A8">
      <w:pPr>
        <w:pStyle w:val="ListParagraph"/>
        <w:numPr>
          <w:ilvl w:val="0"/>
          <w:numId w:val="36"/>
        </w:numPr>
        <w:spacing w:after="120" w:line="240" w:lineRule="auto"/>
        <w:ind w:left="1080"/>
        <w:contextualSpacing w:val="0"/>
        <w:jc w:val="both"/>
        <w:rPr>
          <w:rFonts w:ascii="Arial" w:hAnsi="Arial" w:cs="Arial"/>
          <w:bCs/>
          <w:iCs/>
          <w:sz w:val="24"/>
          <w:szCs w:val="24"/>
        </w:rPr>
      </w:pPr>
      <w:hyperlink r:id="rId16" w:history="1">
        <w:r w:rsidR="008F62B6" w:rsidRPr="006E5936">
          <w:rPr>
            <w:rStyle w:val="Hyperlink"/>
            <w:rFonts w:ascii="Arial" w:hAnsi="Arial" w:cs="Arial"/>
            <w:bCs/>
            <w:iCs/>
            <w:sz w:val="24"/>
            <w:szCs w:val="24"/>
            <w:u w:val="none"/>
          </w:rPr>
          <w:t xml:space="preserve">Financial Regulations </w:t>
        </w:r>
      </w:hyperlink>
      <w:r w:rsidR="008F62B6" w:rsidRPr="006E5936">
        <w:rPr>
          <w:rFonts w:ascii="Arial" w:hAnsi="Arial" w:cs="Arial"/>
          <w:bCs/>
          <w:iCs/>
          <w:sz w:val="24"/>
          <w:szCs w:val="24"/>
        </w:rPr>
        <w:t xml:space="preserve">– </w:t>
      </w:r>
      <w:r w:rsidR="00717D2A" w:rsidRPr="006E5936">
        <w:rPr>
          <w:rFonts w:ascii="Arial" w:hAnsi="Arial" w:cs="Arial"/>
          <w:bCs/>
          <w:iCs/>
          <w:sz w:val="24"/>
          <w:szCs w:val="24"/>
        </w:rPr>
        <w:t xml:space="preserve">set out BU’s policies on financial control and include a framework for financial control and </w:t>
      </w:r>
      <w:r w:rsidR="00C33623" w:rsidRPr="006E5936">
        <w:rPr>
          <w:rFonts w:ascii="Arial" w:hAnsi="Arial" w:cs="Arial"/>
          <w:bCs/>
          <w:iCs/>
          <w:sz w:val="24"/>
          <w:szCs w:val="24"/>
        </w:rPr>
        <w:t xml:space="preserve">detailed </w:t>
      </w:r>
      <w:r w:rsidR="00717D2A" w:rsidRPr="006E5936">
        <w:rPr>
          <w:rFonts w:ascii="Arial" w:hAnsi="Arial" w:cs="Arial"/>
          <w:bCs/>
          <w:iCs/>
          <w:sz w:val="24"/>
          <w:szCs w:val="24"/>
        </w:rPr>
        <w:t>corporate governance</w:t>
      </w:r>
      <w:r w:rsidR="00C33623" w:rsidRPr="006E5936">
        <w:rPr>
          <w:rFonts w:ascii="Arial" w:hAnsi="Arial" w:cs="Arial"/>
          <w:bCs/>
          <w:iCs/>
          <w:sz w:val="24"/>
          <w:szCs w:val="24"/>
        </w:rPr>
        <w:t xml:space="preserve"> and management </w:t>
      </w:r>
      <w:r w:rsidRPr="006E5936">
        <w:rPr>
          <w:rFonts w:ascii="Arial" w:hAnsi="Arial" w:cs="Arial"/>
          <w:bCs/>
          <w:iCs/>
          <w:sz w:val="24"/>
          <w:szCs w:val="24"/>
        </w:rPr>
        <w:t>responsibilities.</w:t>
      </w:r>
    </w:p>
    <w:p w14:paraId="6973781F" w14:textId="04805E36" w:rsidR="00717D2A" w:rsidRPr="006E5936" w:rsidRDefault="0010244B" w:rsidP="006103A8">
      <w:pPr>
        <w:pStyle w:val="ListParagraph"/>
        <w:numPr>
          <w:ilvl w:val="0"/>
          <w:numId w:val="36"/>
        </w:numPr>
        <w:spacing w:after="120" w:line="240" w:lineRule="auto"/>
        <w:ind w:left="1077" w:hanging="357"/>
        <w:contextualSpacing w:val="0"/>
        <w:jc w:val="both"/>
        <w:rPr>
          <w:rFonts w:ascii="Arial" w:hAnsi="Arial" w:cs="Arial"/>
          <w:bCs/>
          <w:iCs/>
          <w:sz w:val="24"/>
          <w:szCs w:val="24"/>
        </w:rPr>
      </w:pPr>
      <w:hyperlink r:id="rId17" w:history="1">
        <w:r w:rsidR="00717D2A" w:rsidRPr="006E5936">
          <w:rPr>
            <w:rStyle w:val="Hyperlink"/>
            <w:rFonts w:ascii="Arial" w:hAnsi="Arial" w:cs="Arial"/>
            <w:bCs/>
            <w:iCs/>
            <w:sz w:val="24"/>
            <w:szCs w:val="24"/>
            <w:u w:val="none"/>
          </w:rPr>
          <w:t>Conflicts of Interest Policy and Procedures</w:t>
        </w:r>
      </w:hyperlink>
      <w:r w:rsidR="00717D2A" w:rsidRPr="006E5936">
        <w:rPr>
          <w:rFonts w:ascii="Arial" w:hAnsi="Arial" w:cs="Arial"/>
          <w:bCs/>
          <w:iCs/>
          <w:sz w:val="24"/>
          <w:szCs w:val="24"/>
        </w:rPr>
        <w:t xml:space="preserve"> – sets out BU’s policy in relation to conflicts of interest and the procedures for </w:t>
      </w:r>
      <w:r w:rsidR="00A7517D" w:rsidRPr="006E5936">
        <w:rPr>
          <w:rFonts w:ascii="Arial" w:hAnsi="Arial" w:cs="Arial"/>
          <w:bCs/>
          <w:iCs/>
          <w:sz w:val="24"/>
          <w:szCs w:val="24"/>
        </w:rPr>
        <w:t>identifying</w:t>
      </w:r>
      <w:r w:rsidR="00717D2A" w:rsidRPr="006E5936">
        <w:rPr>
          <w:rFonts w:ascii="Arial" w:hAnsi="Arial" w:cs="Arial"/>
          <w:bCs/>
          <w:iCs/>
          <w:sz w:val="24"/>
          <w:szCs w:val="24"/>
        </w:rPr>
        <w:t xml:space="preserve">, </w:t>
      </w:r>
      <w:proofErr w:type="gramStart"/>
      <w:r w:rsidR="00717D2A" w:rsidRPr="006E5936">
        <w:rPr>
          <w:rFonts w:ascii="Arial" w:hAnsi="Arial" w:cs="Arial"/>
          <w:bCs/>
          <w:iCs/>
          <w:sz w:val="24"/>
          <w:szCs w:val="24"/>
        </w:rPr>
        <w:t>disclosing</w:t>
      </w:r>
      <w:proofErr w:type="gramEnd"/>
      <w:r w:rsidR="00717D2A" w:rsidRPr="006E5936">
        <w:rPr>
          <w:rFonts w:ascii="Arial" w:hAnsi="Arial" w:cs="Arial"/>
          <w:bCs/>
          <w:iCs/>
          <w:sz w:val="24"/>
          <w:szCs w:val="24"/>
        </w:rPr>
        <w:t xml:space="preserve"> and managing potential </w:t>
      </w:r>
      <w:r w:rsidRPr="006E5936">
        <w:rPr>
          <w:rFonts w:ascii="Arial" w:hAnsi="Arial" w:cs="Arial"/>
          <w:bCs/>
          <w:iCs/>
          <w:sz w:val="24"/>
          <w:szCs w:val="24"/>
        </w:rPr>
        <w:t>conflicts.</w:t>
      </w:r>
    </w:p>
    <w:p w14:paraId="69737820" w14:textId="7F8A2ED1" w:rsidR="00717D2A" w:rsidRPr="006E5936" w:rsidRDefault="0010244B" w:rsidP="006103A8">
      <w:pPr>
        <w:pStyle w:val="ListParagraph"/>
        <w:numPr>
          <w:ilvl w:val="0"/>
          <w:numId w:val="36"/>
        </w:numPr>
        <w:spacing w:after="120" w:line="240" w:lineRule="auto"/>
        <w:ind w:left="1080"/>
        <w:contextualSpacing w:val="0"/>
        <w:jc w:val="both"/>
        <w:rPr>
          <w:rFonts w:ascii="Arial" w:hAnsi="Arial" w:cs="Arial"/>
          <w:bCs/>
          <w:iCs/>
          <w:sz w:val="24"/>
          <w:szCs w:val="24"/>
        </w:rPr>
      </w:pPr>
      <w:hyperlink r:id="rId18" w:history="1">
        <w:r w:rsidR="00717D2A" w:rsidRPr="006E5936">
          <w:rPr>
            <w:rStyle w:val="Hyperlink"/>
            <w:rFonts w:ascii="Arial" w:hAnsi="Arial" w:cs="Arial"/>
            <w:bCs/>
            <w:iCs/>
            <w:sz w:val="24"/>
            <w:szCs w:val="24"/>
            <w:u w:val="none"/>
          </w:rPr>
          <w:t>Anti-Bribery Policy and Procedures</w:t>
        </w:r>
      </w:hyperlink>
      <w:r w:rsidR="00717D2A" w:rsidRPr="006E5936">
        <w:rPr>
          <w:rFonts w:ascii="Arial" w:hAnsi="Arial" w:cs="Arial"/>
          <w:bCs/>
          <w:iCs/>
          <w:sz w:val="24"/>
          <w:szCs w:val="24"/>
        </w:rPr>
        <w:t xml:space="preserve"> – sets out BU’s approach to monitoring, </w:t>
      </w:r>
      <w:r w:rsidRPr="006E5936">
        <w:rPr>
          <w:rFonts w:ascii="Arial" w:hAnsi="Arial" w:cs="Arial"/>
          <w:bCs/>
          <w:iCs/>
          <w:sz w:val="24"/>
          <w:szCs w:val="24"/>
        </w:rPr>
        <w:t>identifying,</w:t>
      </w:r>
      <w:r w:rsidR="00717D2A" w:rsidRPr="006E5936">
        <w:rPr>
          <w:rFonts w:ascii="Arial" w:hAnsi="Arial" w:cs="Arial"/>
          <w:bCs/>
          <w:iCs/>
          <w:sz w:val="24"/>
          <w:szCs w:val="24"/>
        </w:rPr>
        <w:t xml:space="preserve"> and avoiding bribery and </w:t>
      </w:r>
      <w:r w:rsidRPr="006E5936">
        <w:rPr>
          <w:rFonts w:ascii="Arial" w:hAnsi="Arial" w:cs="Arial"/>
          <w:bCs/>
          <w:iCs/>
          <w:sz w:val="24"/>
          <w:szCs w:val="24"/>
        </w:rPr>
        <w:t>corruption.</w:t>
      </w:r>
    </w:p>
    <w:p w14:paraId="69737821" w14:textId="5F37F9D2" w:rsidR="008F62B6" w:rsidRPr="006E5936" w:rsidRDefault="008F62B6" w:rsidP="006103A8">
      <w:pPr>
        <w:pStyle w:val="ListParagraph"/>
        <w:numPr>
          <w:ilvl w:val="0"/>
          <w:numId w:val="36"/>
        </w:numPr>
        <w:spacing w:after="120" w:line="240" w:lineRule="auto"/>
        <w:ind w:left="1080"/>
        <w:contextualSpacing w:val="0"/>
        <w:jc w:val="both"/>
        <w:rPr>
          <w:rFonts w:ascii="Arial" w:hAnsi="Arial" w:cs="Arial"/>
          <w:bCs/>
          <w:iCs/>
          <w:sz w:val="24"/>
          <w:szCs w:val="24"/>
        </w:rPr>
      </w:pPr>
      <w:r w:rsidRPr="006E5936">
        <w:rPr>
          <w:rFonts w:ascii="Arial" w:hAnsi="Arial" w:cs="Arial"/>
          <w:bCs/>
          <w:iCs/>
          <w:sz w:val="24"/>
          <w:szCs w:val="24"/>
        </w:rPr>
        <w:t xml:space="preserve">– </w:t>
      </w:r>
      <w:r w:rsidR="00F67E4D" w:rsidRPr="006E5936">
        <w:rPr>
          <w:rFonts w:ascii="Arial" w:hAnsi="Arial" w:cs="Arial"/>
          <w:bCs/>
          <w:iCs/>
          <w:sz w:val="24"/>
          <w:szCs w:val="24"/>
        </w:rPr>
        <w:t xml:space="preserve">sets out the procedures for handling cash to protect BU’s resources, </w:t>
      </w:r>
      <w:r w:rsidR="00284157" w:rsidRPr="006E5936">
        <w:rPr>
          <w:rFonts w:ascii="Arial" w:hAnsi="Arial" w:cs="Arial"/>
          <w:bCs/>
          <w:iCs/>
          <w:sz w:val="24"/>
          <w:szCs w:val="24"/>
        </w:rPr>
        <w:t>reporting suspected</w:t>
      </w:r>
      <w:r w:rsidR="00F67E4D" w:rsidRPr="006E5936">
        <w:rPr>
          <w:rFonts w:ascii="Arial" w:hAnsi="Arial" w:cs="Arial"/>
          <w:bCs/>
          <w:iCs/>
          <w:sz w:val="24"/>
          <w:szCs w:val="24"/>
        </w:rPr>
        <w:t xml:space="preserve"> money laundering and </w:t>
      </w:r>
      <w:r w:rsidR="00284157" w:rsidRPr="006E5936">
        <w:rPr>
          <w:rFonts w:ascii="Arial" w:hAnsi="Arial" w:cs="Arial"/>
          <w:bCs/>
          <w:iCs/>
          <w:sz w:val="24"/>
          <w:szCs w:val="24"/>
        </w:rPr>
        <w:t xml:space="preserve">identifying </w:t>
      </w:r>
      <w:r w:rsidR="00F67E4D" w:rsidRPr="006E5936">
        <w:rPr>
          <w:rFonts w:ascii="Arial" w:hAnsi="Arial" w:cs="Arial"/>
          <w:bCs/>
          <w:iCs/>
          <w:sz w:val="24"/>
          <w:szCs w:val="24"/>
        </w:rPr>
        <w:t>counterfeit bank notes.</w:t>
      </w:r>
    </w:p>
    <w:p w14:paraId="69737822" w14:textId="3A284D25" w:rsidR="008F62B6" w:rsidRPr="006E5936" w:rsidRDefault="0010244B" w:rsidP="006103A8">
      <w:pPr>
        <w:pStyle w:val="ListParagraph"/>
        <w:numPr>
          <w:ilvl w:val="0"/>
          <w:numId w:val="36"/>
        </w:numPr>
        <w:spacing w:after="120" w:line="240" w:lineRule="auto"/>
        <w:ind w:left="1080"/>
        <w:contextualSpacing w:val="0"/>
        <w:jc w:val="both"/>
        <w:rPr>
          <w:rFonts w:ascii="Arial" w:hAnsi="Arial" w:cs="Arial"/>
          <w:bCs/>
          <w:iCs/>
          <w:sz w:val="24"/>
          <w:szCs w:val="24"/>
        </w:rPr>
      </w:pPr>
      <w:hyperlink r:id="rId19" w:history="1">
        <w:r w:rsidR="008F62B6" w:rsidRPr="006E5936">
          <w:rPr>
            <w:rStyle w:val="Hyperlink"/>
            <w:rFonts w:ascii="Arial" w:hAnsi="Arial" w:cs="Arial"/>
            <w:bCs/>
            <w:iCs/>
            <w:sz w:val="24"/>
            <w:szCs w:val="24"/>
            <w:u w:val="none"/>
          </w:rPr>
          <w:t>Code of Ethical Fundraising and Donors’ Charter</w:t>
        </w:r>
      </w:hyperlink>
      <w:r w:rsidR="008F62B6" w:rsidRPr="006E5936">
        <w:rPr>
          <w:rFonts w:ascii="Arial" w:hAnsi="Arial" w:cs="Arial"/>
          <w:bCs/>
          <w:iCs/>
          <w:sz w:val="24"/>
          <w:szCs w:val="24"/>
        </w:rPr>
        <w:t xml:space="preserve"> – deals with the legal, </w:t>
      </w:r>
      <w:proofErr w:type="gramStart"/>
      <w:r w:rsidR="008F62B6" w:rsidRPr="006E5936">
        <w:rPr>
          <w:rFonts w:ascii="Arial" w:hAnsi="Arial" w:cs="Arial"/>
          <w:bCs/>
          <w:iCs/>
          <w:sz w:val="24"/>
          <w:szCs w:val="24"/>
        </w:rPr>
        <w:t>ethical</w:t>
      </w:r>
      <w:proofErr w:type="gramEnd"/>
      <w:r w:rsidR="008F62B6" w:rsidRPr="006E5936">
        <w:rPr>
          <w:rFonts w:ascii="Arial" w:hAnsi="Arial" w:cs="Arial"/>
          <w:bCs/>
          <w:iCs/>
          <w:sz w:val="24"/>
          <w:szCs w:val="24"/>
        </w:rPr>
        <w:t xml:space="preserve"> and moral implications of fund-raising</w:t>
      </w:r>
    </w:p>
    <w:p w14:paraId="69737823" w14:textId="12ECE820" w:rsidR="0001702E" w:rsidRDefault="009E18EF" w:rsidP="006103A8">
      <w:pPr>
        <w:pStyle w:val="ListParagraph"/>
        <w:numPr>
          <w:ilvl w:val="0"/>
          <w:numId w:val="36"/>
        </w:numPr>
        <w:spacing w:after="120" w:line="240" w:lineRule="auto"/>
        <w:ind w:left="1080"/>
        <w:contextualSpacing w:val="0"/>
        <w:jc w:val="both"/>
        <w:rPr>
          <w:rFonts w:ascii="Arial" w:hAnsi="Arial" w:cs="Arial"/>
          <w:bCs/>
          <w:iCs/>
          <w:sz w:val="24"/>
          <w:szCs w:val="24"/>
        </w:rPr>
      </w:pPr>
      <w:r>
        <w:rPr>
          <w:rFonts w:ascii="Arial" w:hAnsi="Arial" w:cs="Arial"/>
          <w:sz w:val="24"/>
          <w:szCs w:val="24"/>
        </w:rPr>
        <w:lastRenderedPageBreak/>
        <w:t>Whistle</w:t>
      </w:r>
      <w:r w:rsidRPr="009E18EF">
        <w:rPr>
          <w:rFonts w:ascii="Arial" w:hAnsi="Arial" w:cs="Arial"/>
          <w:sz w:val="24"/>
          <w:szCs w:val="24"/>
        </w:rPr>
        <w:t>blowing</w:t>
      </w:r>
      <w:r>
        <w:t xml:space="preserve"> / </w:t>
      </w:r>
      <w:hyperlink r:id="rId20" w:history="1">
        <w:r w:rsidR="0001702E" w:rsidRPr="006E5936">
          <w:rPr>
            <w:rStyle w:val="Hyperlink"/>
            <w:rFonts w:ascii="Arial" w:hAnsi="Arial" w:cs="Arial"/>
            <w:bCs/>
            <w:iCs/>
            <w:sz w:val="24"/>
            <w:szCs w:val="24"/>
            <w:u w:val="none"/>
          </w:rPr>
          <w:t>Public Interest Disclosure Policy and Procedures</w:t>
        </w:r>
      </w:hyperlink>
      <w:r w:rsidR="0001702E" w:rsidRPr="006E5936">
        <w:rPr>
          <w:rFonts w:ascii="Arial" w:hAnsi="Arial" w:cs="Arial"/>
          <w:bCs/>
          <w:iCs/>
          <w:sz w:val="24"/>
          <w:szCs w:val="24"/>
        </w:rPr>
        <w:t xml:space="preserve"> – </w:t>
      </w:r>
      <w:r w:rsidR="008F6BBE">
        <w:rPr>
          <w:rFonts w:ascii="Arial" w:hAnsi="Arial" w:cs="Arial"/>
          <w:bCs/>
          <w:iCs/>
          <w:sz w:val="24"/>
          <w:szCs w:val="24"/>
        </w:rPr>
        <w:t xml:space="preserve">sets out </w:t>
      </w:r>
      <w:r w:rsidR="0001702E" w:rsidRPr="006E5936">
        <w:rPr>
          <w:rFonts w:ascii="Arial" w:hAnsi="Arial" w:cs="Arial"/>
          <w:bCs/>
          <w:iCs/>
          <w:sz w:val="24"/>
          <w:szCs w:val="24"/>
        </w:rPr>
        <w:t>BU’s policy and procedure for whistle-blowing</w:t>
      </w:r>
    </w:p>
    <w:p w14:paraId="0C750349" w14:textId="21E3BA6F" w:rsidR="00224364" w:rsidRPr="006E5936" w:rsidRDefault="0010244B" w:rsidP="006103A8">
      <w:pPr>
        <w:pStyle w:val="ListParagraph"/>
        <w:numPr>
          <w:ilvl w:val="0"/>
          <w:numId w:val="36"/>
        </w:numPr>
        <w:spacing w:after="120" w:line="240" w:lineRule="auto"/>
        <w:ind w:left="1080"/>
        <w:contextualSpacing w:val="0"/>
        <w:jc w:val="both"/>
        <w:rPr>
          <w:rFonts w:ascii="Arial" w:hAnsi="Arial" w:cs="Arial"/>
          <w:bCs/>
          <w:iCs/>
          <w:sz w:val="24"/>
          <w:szCs w:val="24"/>
        </w:rPr>
      </w:pPr>
      <w:hyperlink r:id="rId21" w:history="1">
        <w:r w:rsidR="00C7092F" w:rsidRPr="00404834">
          <w:rPr>
            <w:rStyle w:val="Hyperlink"/>
            <w:rFonts w:ascii="Arial" w:hAnsi="Arial" w:cs="Arial"/>
            <w:bCs/>
            <w:iCs/>
            <w:sz w:val="24"/>
            <w:szCs w:val="24"/>
            <w:u w:val="none"/>
          </w:rPr>
          <w:t>Procurement Manual</w:t>
        </w:r>
      </w:hyperlink>
      <w:r w:rsidR="00224364">
        <w:rPr>
          <w:rFonts w:ascii="Arial" w:hAnsi="Arial" w:cs="Arial"/>
          <w:bCs/>
          <w:iCs/>
          <w:sz w:val="24"/>
          <w:szCs w:val="24"/>
        </w:rPr>
        <w:t xml:space="preserve"> – sets out requirements when dealing with </w:t>
      </w:r>
      <w:r w:rsidR="006666CA">
        <w:rPr>
          <w:rFonts w:ascii="Arial" w:hAnsi="Arial" w:cs="Arial"/>
          <w:bCs/>
          <w:iCs/>
          <w:sz w:val="24"/>
          <w:szCs w:val="24"/>
        </w:rPr>
        <w:t xml:space="preserve">the </w:t>
      </w:r>
      <w:r w:rsidR="00224364">
        <w:rPr>
          <w:rFonts w:ascii="Arial" w:hAnsi="Arial" w:cs="Arial"/>
          <w:bCs/>
          <w:iCs/>
          <w:sz w:val="24"/>
          <w:szCs w:val="24"/>
        </w:rPr>
        <w:t xml:space="preserve">University’s </w:t>
      </w:r>
      <w:r>
        <w:rPr>
          <w:rFonts w:ascii="Arial" w:hAnsi="Arial" w:cs="Arial"/>
          <w:bCs/>
          <w:iCs/>
          <w:sz w:val="24"/>
          <w:szCs w:val="24"/>
        </w:rPr>
        <w:t>suppliers.</w:t>
      </w:r>
    </w:p>
    <w:p w14:paraId="69737825" w14:textId="625CF984" w:rsidR="00D0140A" w:rsidRDefault="0010244B" w:rsidP="006103A8">
      <w:pPr>
        <w:pStyle w:val="ListParagraph"/>
        <w:numPr>
          <w:ilvl w:val="1"/>
          <w:numId w:val="36"/>
        </w:numPr>
        <w:spacing w:after="120" w:line="240" w:lineRule="auto"/>
        <w:ind w:left="1134" w:hanging="425"/>
        <w:contextualSpacing w:val="0"/>
        <w:jc w:val="both"/>
        <w:rPr>
          <w:rFonts w:ascii="Arial" w:hAnsi="Arial" w:cs="Arial"/>
          <w:bCs/>
          <w:iCs/>
          <w:sz w:val="24"/>
          <w:szCs w:val="24"/>
        </w:rPr>
      </w:pPr>
      <w:hyperlink r:id="rId22" w:history="1">
        <w:r w:rsidR="003C140B" w:rsidRPr="006E5936">
          <w:rPr>
            <w:rStyle w:val="Hyperlink"/>
            <w:rFonts w:ascii="Arial" w:hAnsi="Arial" w:cs="Arial"/>
            <w:bCs/>
            <w:iCs/>
            <w:sz w:val="24"/>
            <w:szCs w:val="24"/>
            <w:u w:val="none"/>
          </w:rPr>
          <w:t>Staff Handbook</w:t>
        </w:r>
      </w:hyperlink>
      <w:r w:rsidR="003C140B" w:rsidRPr="006E5936">
        <w:rPr>
          <w:rFonts w:ascii="Arial" w:hAnsi="Arial" w:cs="Arial"/>
          <w:bCs/>
          <w:iCs/>
          <w:sz w:val="24"/>
          <w:szCs w:val="24"/>
        </w:rPr>
        <w:t xml:space="preserve"> – includes the </w:t>
      </w:r>
      <w:hyperlink r:id="rId23" w:history="1">
        <w:r w:rsidR="005D55CF" w:rsidRPr="00DB6841">
          <w:rPr>
            <w:rStyle w:val="Hyperlink"/>
            <w:rFonts w:ascii="Arial" w:hAnsi="Arial" w:cs="Arial"/>
            <w:bCs/>
            <w:iCs/>
            <w:sz w:val="24"/>
            <w:szCs w:val="24"/>
            <w:u w:val="none"/>
          </w:rPr>
          <w:t xml:space="preserve">Staff </w:t>
        </w:r>
        <w:r w:rsidR="003C140B" w:rsidRPr="00DB6841">
          <w:rPr>
            <w:rStyle w:val="Hyperlink"/>
            <w:rFonts w:ascii="Arial" w:hAnsi="Arial" w:cs="Arial"/>
            <w:bCs/>
            <w:iCs/>
            <w:sz w:val="24"/>
            <w:szCs w:val="24"/>
            <w:u w:val="none"/>
          </w:rPr>
          <w:t>Disciplinary Procedure</w:t>
        </w:r>
      </w:hyperlink>
      <w:r w:rsidR="00260A25">
        <w:rPr>
          <w:rStyle w:val="Hyperlink"/>
          <w:rFonts w:ascii="Arial" w:hAnsi="Arial" w:cs="Arial"/>
          <w:bCs/>
          <w:iCs/>
          <w:sz w:val="24"/>
          <w:szCs w:val="24"/>
          <w:u w:val="none"/>
        </w:rPr>
        <w:t xml:space="preserve">, </w:t>
      </w:r>
      <w:hyperlink r:id="rId24" w:history="1">
        <w:r w:rsidR="00260A25" w:rsidRPr="00C13274">
          <w:rPr>
            <w:rStyle w:val="Hyperlink"/>
            <w:rFonts w:ascii="Arial" w:hAnsi="Arial" w:cs="Arial"/>
            <w:bCs/>
            <w:iCs/>
            <w:sz w:val="24"/>
            <w:szCs w:val="24"/>
          </w:rPr>
          <w:t>Suspension</w:t>
        </w:r>
      </w:hyperlink>
      <w:r w:rsidR="00260A25">
        <w:rPr>
          <w:rStyle w:val="Hyperlink"/>
          <w:rFonts w:ascii="Arial" w:hAnsi="Arial" w:cs="Arial"/>
          <w:bCs/>
          <w:iCs/>
          <w:sz w:val="24"/>
          <w:szCs w:val="24"/>
          <w:u w:val="none"/>
        </w:rPr>
        <w:t xml:space="preserve"> Procedure, </w:t>
      </w:r>
      <w:hyperlink r:id="rId25" w:history="1">
        <w:r w:rsidR="00260A25" w:rsidRPr="00C13274">
          <w:rPr>
            <w:rStyle w:val="Hyperlink"/>
            <w:rFonts w:ascii="Arial" w:hAnsi="Arial" w:cs="Arial"/>
            <w:bCs/>
            <w:iCs/>
            <w:sz w:val="24"/>
            <w:szCs w:val="24"/>
          </w:rPr>
          <w:t xml:space="preserve">General </w:t>
        </w:r>
        <w:r w:rsidR="00125514" w:rsidRPr="00C13274">
          <w:rPr>
            <w:rStyle w:val="Hyperlink"/>
            <w:rFonts w:ascii="Arial" w:hAnsi="Arial" w:cs="Arial"/>
            <w:bCs/>
            <w:iCs/>
            <w:sz w:val="24"/>
            <w:szCs w:val="24"/>
          </w:rPr>
          <w:t>Conduct</w:t>
        </w:r>
      </w:hyperlink>
      <w:r w:rsidR="00125514">
        <w:rPr>
          <w:rStyle w:val="Hyperlink"/>
          <w:rFonts w:ascii="Arial" w:hAnsi="Arial" w:cs="Arial"/>
          <w:bCs/>
          <w:iCs/>
          <w:sz w:val="24"/>
          <w:szCs w:val="24"/>
          <w:u w:val="none"/>
        </w:rPr>
        <w:t xml:space="preserve">, </w:t>
      </w:r>
      <w:hyperlink r:id="rId26" w:history="1">
        <w:r w:rsidR="00125514" w:rsidRPr="00C13274">
          <w:rPr>
            <w:rStyle w:val="Hyperlink"/>
            <w:rFonts w:ascii="Arial" w:hAnsi="Arial" w:cs="Arial"/>
            <w:bCs/>
            <w:iCs/>
            <w:sz w:val="24"/>
            <w:szCs w:val="24"/>
          </w:rPr>
          <w:t>University Equipment.</w:t>
        </w:r>
      </w:hyperlink>
      <w:r w:rsidR="00125514">
        <w:rPr>
          <w:rStyle w:val="Hyperlink"/>
          <w:rFonts w:ascii="Arial" w:hAnsi="Arial" w:cs="Arial"/>
          <w:bCs/>
          <w:iCs/>
          <w:sz w:val="24"/>
          <w:szCs w:val="24"/>
          <w:u w:val="none"/>
        </w:rPr>
        <w:t xml:space="preserve"> </w:t>
      </w:r>
      <w:r w:rsidR="00125514" w:rsidRPr="00125514">
        <w:rPr>
          <w:rStyle w:val="Hyperlink"/>
          <w:rFonts w:ascii="Arial" w:hAnsi="Arial" w:cs="Arial"/>
          <w:bCs/>
          <w:iCs/>
          <w:color w:val="auto"/>
          <w:sz w:val="24"/>
          <w:szCs w:val="24"/>
          <w:u w:val="none"/>
        </w:rPr>
        <w:t xml:space="preserve">There is also the </w:t>
      </w:r>
      <w:hyperlink r:id="rId27" w:history="1">
        <w:r w:rsidR="00260A25" w:rsidRPr="00C13274">
          <w:rPr>
            <w:rStyle w:val="Hyperlink"/>
            <w:rFonts w:ascii="Arial" w:hAnsi="Arial" w:cs="Arial"/>
            <w:bCs/>
            <w:iCs/>
            <w:sz w:val="24"/>
            <w:szCs w:val="24"/>
          </w:rPr>
          <w:t>Code of Practice - Use of Communications Facilities</w:t>
        </w:r>
      </w:hyperlink>
      <w:r w:rsidR="00260A25">
        <w:rPr>
          <w:rStyle w:val="Hyperlink"/>
          <w:rFonts w:ascii="Arial" w:hAnsi="Arial" w:cs="Arial"/>
          <w:bCs/>
          <w:iCs/>
          <w:sz w:val="24"/>
          <w:szCs w:val="24"/>
          <w:u w:val="none"/>
        </w:rPr>
        <w:t>,</w:t>
      </w:r>
      <w:r w:rsidR="003C140B" w:rsidRPr="006E5936">
        <w:rPr>
          <w:rFonts w:ascii="Arial" w:hAnsi="Arial" w:cs="Arial"/>
          <w:bCs/>
          <w:iCs/>
          <w:sz w:val="24"/>
          <w:szCs w:val="24"/>
        </w:rPr>
        <w:t xml:space="preserve"> which may be relevant if staff are involved </w:t>
      </w:r>
      <w:r w:rsidR="00364501" w:rsidRPr="006E5936">
        <w:rPr>
          <w:rFonts w:ascii="Arial" w:hAnsi="Arial" w:cs="Arial"/>
          <w:bCs/>
          <w:iCs/>
          <w:sz w:val="24"/>
          <w:szCs w:val="24"/>
        </w:rPr>
        <w:t xml:space="preserve">(or alleged to have been involved) </w:t>
      </w:r>
      <w:r w:rsidR="003C140B" w:rsidRPr="006E5936">
        <w:rPr>
          <w:rFonts w:ascii="Arial" w:hAnsi="Arial" w:cs="Arial"/>
          <w:bCs/>
          <w:iCs/>
          <w:sz w:val="24"/>
          <w:szCs w:val="24"/>
        </w:rPr>
        <w:t>in fraudulent activities</w:t>
      </w:r>
      <w:r w:rsidR="007A1050">
        <w:rPr>
          <w:rFonts w:ascii="Arial" w:hAnsi="Arial" w:cs="Arial"/>
          <w:bCs/>
          <w:iCs/>
          <w:sz w:val="24"/>
          <w:szCs w:val="24"/>
        </w:rPr>
        <w:t>,</w:t>
      </w:r>
      <w:r w:rsidR="00721E03" w:rsidRPr="006E5936">
        <w:rPr>
          <w:rFonts w:ascii="Arial" w:hAnsi="Arial" w:cs="Arial"/>
          <w:bCs/>
          <w:iCs/>
          <w:sz w:val="24"/>
          <w:szCs w:val="24"/>
        </w:rPr>
        <w:t xml:space="preserve"> </w:t>
      </w:r>
      <w:r w:rsidR="00260A25">
        <w:rPr>
          <w:rFonts w:ascii="Arial" w:hAnsi="Arial" w:cs="Arial"/>
          <w:bCs/>
          <w:iCs/>
          <w:sz w:val="24"/>
          <w:szCs w:val="24"/>
        </w:rPr>
        <w:t>in addition to the</w:t>
      </w:r>
      <w:r w:rsidR="00721E03" w:rsidRPr="006E5936">
        <w:rPr>
          <w:rFonts w:ascii="Arial" w:hAnsi="Arial" w:cs="Arial"/>
          <w:bCs/>
          <w:iCs/>
          <w:sz w:val="24"/>
          <w:szCs w:val="24"/>
        </w:rPr>
        <w:t xml:space="preserve"> </w:t>
      </w:r>
      <w:hyperlink r:id="rId28" w:history="1">
        <w:r w:rsidR="00721E03" w:rsidRPr="006E5936">
          <w:rPr>
            <w:rStyle w:val="Hyperlink"/>
            <w:rFonts w:ascii="Arial" w:hAnsi="Arial" w:cs="Arial"/>
            <w:bCs/>
            <w:iCs/>
            <w:sz w:val="24"/>
            <w:szCs w:val="24"/>
            <w:u w:val="none"/>
          </w:rPr>
          <w:t>Gr</w:t>
        </w:r>
        <w:r w:rsidR="004F6DBE" w:rsidRPr="006E5936">
          <w:rPr>
            <w:rStyle w:val="Hyperlink"/>
            <w:rFonts w:ascii="Arial" w:hAnsi="Arial" w:cs="Arial"/>
            <w:bCs/>
            <w:iCs/>
            <w:sz w:val="24"/>
            <w:szCs w:val="24"/>
            <w:u w:val="none"/>
          </w:rPr>
          <w:t>i</w:t>
        </w:r>
        <w:r w:rsidR="00721E03" w:rsidRPr="006E5936">
          <w:rPr>
            <w:rStyle w:val="Hyperlink"/>
            <w:rFonts w:ascii="Arial" w:hAnsi="Arial" w:cs="Arial"/>
            <w:bCs/>
            <w:iCs/>
            <w:sz w:val="24"/>
            <w:szCs w:val="24"/>
            <w:u w:val="none"/>
          </w:rPr>
          <w:t>evance Procedure</w:t>
        </w:r>
      </w:hyperlink>
      <w:r w:rsidR="00014803">
        <w:rPr>
          <w:rStyle w:val="Hyperlink"/>
          <w:rFonts w:ascii="Arial" w:hAnsi="Arial" w:cs="Arial"/>
          <w:bCs/>
          <w:iCs/>
          <w:sz w:val="24"/>
          <w:szCs w:val="24"/>
          <w:u w:val="none"/>
        </w:rPr>
        <w:t>. The Annual Student Agreement</w:t>
      </w:r>
      <w:r w:rsidR="00F6215B" w:rsidRPr="006E5936">
        <w:rPr>
          <w:rFonts w:ascii="Arial" w:hAnsi="Arial" w:cs="Arial"/>
          <w:bCs/>
          <w:iCs/>
          <w:sz w:val="24"/>
          <w:szCs w:val="24"/>
        </w:rPr>
        <w:t xml:space="preserve"> includes </w:t>
      </w:r>
      <w:r w:rsidR="000640C6">
        <w:rPr>
          <w:rFonts w:ascii="Arial" w:hAnsi="Arial" w:cs="Arial"/>
          <w:bCs/>
          <w:iCs/>
          <w:sz w:val="24"/>
          <w:szCs w:val="24"/>
        </w:rPr>
        <w:t xml:space="preserve">information about </w:t>
      </w:r>
      <w:r w:rsidR="00061596">
        <w:rPr>
          <w:rFonts w:ascii="Arial" w:hAnsi="Arial" w:cs="Arial"/>
          <w:bCs/>
          <w:iCs/>
          <w:sz w:val="24"/>
          <w:szCs w:val="24"/>
        </w:rPr>
        <w:t xml:space="preserve">the </w:t>
      </w:r>
      <w:r w:rsidR="000640C6">
        <w:rPr>
          <w:rFonts w:ascii="Arial" w:hAnsi="Arial" w:cs="Arial"/>
          <w:bCs/>
          <w:iCs/>
          <w:sz w:val="24"/>
          <w:szCs w:val="24"/>
        </w:rPr>
        <w:t xml:space="preserve">rules and </w:t>
      </w:r>
      <w:r>
        <w:rPr>
          <w:rFonts w:ascii="Arial" w:hAnsi="Arial" w:cs="Arial"/>
          <w:bCs/>
          <w:iCs/>
          <w:sz w:val="24"/>
          <w:szCs w:val="24"/>
        </w:rPr>
        <w:t xml:space="preserve">regulations </w:t>
      </w:r>
      <w:r w:rsidRPr="006E5936">
        <w:rPr>
          <w:rFonts w:ascii="Arial" w:hAnsi="Arial" w:cs="Arial"/>
          <w:bCs/>
          <w:iCs/>
          <w:sz w:val="24"/>
          <w:szCs w:val="24"/>
        </w:rPr>
        <w:t>that</w:t>
      </w:r>
      <w:r w:rsidR="00364501" w:rsidRPr="006E5936">
        <w:rPr>
          <w:rFonts w:ascii="Arial" w:hAnsi="Arial" w:cs="Arial"/>
          <w:bCs/>
          <w:iCs/>
          <w:sz w:val="24"/>
          <w:szCs w:val="24"/>
        </w:rPr>
        <w:t xml:space="preserve"> apply to students</w:t>
      </w:r>
      <w:r w:rsidR="00A17315" w:rsidRPr="006E5936">
        <w:rPr>
          <w:rFonts w:ascii="Arial" w:hAnsi="Arial" w:cs="Arial"/>
          <w:bCs/>
          <w:iCs/>
          <w:sz w:val="24"/>
          <w:szCs w:val="24"/>
        </w:rPr>
        <w:t xml:space="preserve"> at BU</w:t>
      </w:r>
      <w:r w:rsidR="00014803">
        <w:rPr>
          <w:rFonts w:ascii="Arial" w:hAnsi="Arial" w:cs="Arial"/>
          <w:bCs/>
          <w:iCs/>
          <w:sz w:val="24"/>
          <w:szCs w:val="24"/>
        </w:rPr>
        <w:t xml:space="preserve"> in relation to such matters.</w:t>
      </w:r>
    </w:p>
    <w:p w14:paraId="69737826" w14:textId="4FEF4ADF" w:rsidR="00D0140A" w:rsidRDefault="00125514" w:rsidP="006103A8">
      <w:pPr>
        <w:pStyle w:val="ListParagraph"/>
        <w:numPr>
          <w:ilvl w:val="0"/>
          <w:numId w:val="36"/>
        </w:numPr>
        <w:spacing w:after="120" w:line="240" w:lineRule="auto"/>
        <w:ind w:left="1080"/>
        <w:contextualSpacing w:val="0"/>
        <w:jc w:val="both"/>
        <w:rPr>
          <w:rFonts w:ascii="Arial" w:hAnsi="Arial" w:cs="Arial"/>
          <w:bCs/>
          <w:iCs/>
          <w:sz w:val="24"/>
          <w:szCs w:val="24"/>
        </w:rPr>
      </w:pPr>
      <w:r w:rsidRPr="00125514">
        <w:rPr>
          <w:rFonts w:ascii="Arial" w:hAnsi="Arial" w:cs="Arial"/>
          <w:sz w:val="24"/>
          <w:szCs w:val="24"/>
        </w:rPr>
        <w:t>1.11K</w:t>
      </w:r>
      <w:r>
        <w:t xml:space="preserve"> </w:t>
      </w:r>
      <w:hyperlink r:id="rId29" w:history="1">
        <w:r w:rsidR="00364501" w:rsidRPr="006E5936">
          <w:rPr>
            <w:rStyle w:val="Hyperlink"/>
            <w:rFonts w:ascii="Arial" w:hAnsi="Arial" w:cs="Arial"/>
            <w:bCs/>
            <w:iCs/>
            <w:sz w:val="24"/>
            <w:szCs w:val="24"/>
            <w:u w:val="none"/>
          </w:rPr>
          <w:t>Student Disciplinary Procedure</w:t>
        </w:r>
      </w:hyperlink>
      <w:r w:rsidR="00364501" w:rsidRPr="006E5936">
        <w:rPr>
          <w:rFonts w:ascii="Arial" w:hAnsi="Arial" w:cs="Arial"/>
          <w:bCs/>
          <w:iCs/>
          <w:sz w:val="24"/>
          <w:szCs w:val="24"/>
        </w:rPr>
        <w:t xml:space="preserve"> – </w:t>
      </w:r>
      <w:r w:rsidR="00D0140A">
        <w:rPr>
          <w:rFonts w:ascii="Arial" w:hAnsi="Arial" w:cs="Arial"/>
          <w:bCs/>
          <w:iCs/>
          <w:sz w:val="24"/>
          <w:szCs w:val="24"/>
        </w:rPr>
        <w:t xml:space="preserve">these </w:t>
      </w:r>
      <w:r w:rsidR="00364501" w:rsidRPr="006E5936">
        <w:rPr>
          <w:rFonts w:ascii="Arial" w:hAnsi="Arial" w:cs="Arial"/>
          <w:bCs/>
          <w:iCs/>
          <w:sz w:val="24"/>
          <w:szCs w:val="24"/>
        </w:rPr>
        <w:t>will apply if a student is</w:t>
      </w:r>
      <w:r w:rsidR="00364501" w:rsidRPr="006E5936">
        <w:rPr>
          <w:rFonts w:ascii="Arial" w:hAnsi="Arial" w:cs="Arial"/>
          <w:b/>
          <w:bCs/>
          <w:iCs/>
          <w:sz w:val="24"/>
          <w:szCs w:val="24"/>
        </w:rPr>
        <w:t xml:space="preserve"> </w:t>
      </w:r>
      <w:r w:rsidR="00364501" w:rsidRPr="006E5936">
        <w:rPr>
          <w:rFonts w:ascii="Arial" w:hAnsi="Arial" w:cs="Arial"/>
          <w:bCs/>
          <w:iCs/>
          <w:sz w:val="24"/>
          <w:szCs w:val="24"/>
        </w:rPr>
        <w:t>alleged or discovered to have been involved in fraudulent activities</w:t>
      </w:r>
      <w:r w:rsidR="00961300" w:rsidRPr="006E5936">
        <w:rPr>
          <w:rFonts w:ascii="Arial" w:hAnsi="Arial" w:cs="Arial"/>
          <w:bCs/>
          <w:iCs/>
          <w:sz w:val="24"/>
          <w:szCs w:val="24"/>
        </w:rPr>
        <w:t xml:space="preserve"> </w:t>
      </w:r>
    </w:p>
    <w:p w14:paraId="69737827" w14:textId="33D34B67" w:rsidR="00364501" w:rsidRDefault="00125514">
      <w:pPr>
        <w:pStyle w:val="ListParagraph"/>
        <w:numPr>
          <w:ilvl w:val="0"/>
          <w:numId w:val="36"/>
        </w:numPr>
        <w:spacing w:after="120" w:line="240" w:lineRule="auto"/>
        <w:ind w:left="1080"/>
        <w:contextualSpacing w:val="0"/>
        <w:jc w:val="both"/>
        <w:rPr>
          <w:rFonts w:ascii="Arial" w:hAnsi="Arial" w:cs="Arial"/>
          <w:bCs/>
          <w:iCs/>
          <w:sz w:val="24"/>
          <w:szCs w:val="24"/>
        </w:rPr>
      </w:pPr>
      <w:r w:rsidRPr="00125514">
        <w:rPr>
          <w:rFonts w:ascii="Arial" w:hAnsi="Arial" w:cs="Arial"/>
          <w:sz w:val="24"/>
          <w:szCs w:val="24"/>
        </w:rPr>
        <w:t>1.11F</w:t>
      </w:r>
      <w:r>
        <w:t xml:space="preserve"> </w:t>
      </w:r>
      <w:hyperlink r:id="rId30" w:history="1">
        <w:r w:rsidR="00D0140A" w:rsidRPr="00A57D7B">
          <w:rPr>
            <w:rStyle w:val="Hyperlink"/>
            <w:rFonts w:ascii="Arial" w:hAnsi="Arial" w:cs="Arial"/>
            <w:bCs/>
            <w:iCs/>
            <w:sz w:val="24"/>
            <w:szCs w:val="24"/>
            <w:u w:val="none"/>
          </w:rPr>
          <w:t>Student Complaints Procedure</w:t>
        </w:r>
      </w:hyperlink>
      <w:r w:rsidR="00D0140A" w:rsidRPr="00A57D7B">
        <w:rPr>
          <w:rFonts w:ascii="Arial" w:hAnsi="Arial" w:cs="Arial"/>
          <w:bCs/>
          <w:iCs/>
          <w:sz w:val="24"/>
          <w:szCs w:val="24"/>
        </w:rPr>
        <w:t xml:space="preserve"> –</w:t>
      </w:r>
      <w:r w:rsidR="00D0140A" w:rsidRPr="00A57D7B">
        <w:t xml:space="preserve"> </w:t>
      </w:r>
      <w:r w:rsidR="00D0140A" w:rsidRPr="00A57D7B">
        <w:rPr>
          <w:rFonts w:ascii="Arial" w:hAnsi="Arial" w:cs="Arial"/>
          <w:bCs/>
          <w:iCs/>
          <w:sz w:val="24"/>
          <w:szCs w:val="24"/>
        </w:rPr>
        <w:t>this is the mechanism whereby a student may raise a complaint if they believe that they have been a victim of fraud by another member of the university community</w:t>
      </w:r>
    </w:p>
    <w:p w14:paraId="2B32358F" w14:textId="0020ECF3" w:rsidR="000B0799" w:rsidRDefault="000B0799">
      <w:pPr>
        <w:pStyle w:val="ListParagraph"/>
        <w:numPr>
          <w:ilvl w:val="0"/>
          <w:numId w:val="36"/>
        </w:numPr>
        <w:spacing w:after="120" w:line="240" w:lineRule="auto"/>
        <w:ind w:left="1080"/>
        <w:contextualSpacing w:val="0"/>
        <w:jc w:val="both"/>
        <w:rPr>
          <w:rFonts w:ascii="Arial" w:hAnsi="Arial" w:cs="Arial"/>
          <w:bCs/>
          <w:iCs/>
          <w:sz w:val="24"/>
          <w:szCs w:val="24"/>
        </w:rPr>
      </w:pPr>
      <w:r>
        <w:rPr>
          <w:rFonts w:ascii="Arial" w:hAnsi="Arial" w:cs="Arial"/>
          <w:bCs/>
          <w:iCs/>
          <w:sz w:val="24"/>
          <w:szCs w:val="24"/>
        </w:rPr>
        <w:t xml:space="preserve">Information Security policies – there are a number of these that are relevant to this policy and reduce the risk of fraud. Key policies include </w:t>
      </w:r>
      <w:hyperlink r:id="rId31" w:history="1">
        <w:r w:rsidRPr="000B0799">
          <w:rPr>
            <w:rStyle w:val="Hyperlink"/>
            <w:rFonts w:ascii="Arial" w:hAnsi="Arial" w:cs="Arial"/>
            <w:bCs/>
            <w:iCs/>
            <w:sz w:val="24"/>
            <w:szCs w:val="24"/>
          </w:rPr>
          <w:t>Information Security Policy</w:t>
        </w:r>
      </w:hyperlink>
      <w:r>
        <w:rPr>
          <w:rFonts w:ascii="Arial" w:hAnsi="Arial" w:cs="Arial"/>
          <w:bCs/>
          <w:iCs/>
          <w:sz w:val="24"/>
          <w:szCs w:val="24"/>
        </w:rPr>
        <w:t xml:space="preserve">; </w:t>
      </w:r>
      <w:hyperlink r:id="rId32" w:history="1">
        <w:r w:rsidRPr="000B0799">
          <w:rPr>
            <w:rStyle w:val="Hyperlink"/>
            <w:rFonts w:ascii="Arial" w:hAnsi="Arial" w:cs="Arial"/>
            <w:bCs/>
            <w:iCs/>
            <w:sz w:val="24"/>
            <w:szCs w:val="24"/>
          </w:rPr>
          <w:t>BU Staff and Authorised Users Policy</w:t>
        </w:r>
      </w:hyperlink>
      <w:r>
        <w:rPr>
          <w:rFonts w:ascii="Arial" w:hAnsi="Arial" w:cs="Arial"/>
          <w:bCs/>
          <w:iCs/>
          <w:sz w:val="24"/>
          <w:szCs w:val="24"/>
        </w:rPr>
        <w:t xml:space="preserve">; </w:t>
      </w:r>
      <w:hyperlink r:id="rId33" w:history="1">
        <w:r w:rsidRPr="000B0799">
          <w:rPr>
            <w:rStyle w:val="Hyperlink"/>
            <w:rFonts w:ascii="Arial" w:hAnsi="Arial" w:cs="Arial"/>
            <w:bCs/>
            <w:iCs/>
            <w:sz w:val="24"/>
            <w:szCs w:val="24"/>
          </w:rPr>
          <w:t>Acceptable Use Policy</w:t>
        </w:r>
      </w:hyperlink>
      <w:r>
        <w:rPr>
          <w:rFonts w:ascii="Arial" w:hAnsi="Arial" w:cs="Arial"/>
          <w:bCs/>
          <w:iCs/>
          <w:sz w:val="24"/>
          <w:szCs w:val="24"/>
        </w:rPr>
        <w:t xml:space="preserve">; and </w:t>
      </w:r>
      <w:hyperlink r:id="rId34" w:history="1">
        <w:r w:rsidRPr="000B0799">
          <w:rPr>
            <w:rStyle w:val="Hyperlink"/>
            <w:rFonts w:ascii="Arial" w:hAnsi="Arial" w:cs="Arial"/>
            <w:bCs/>
            <w:iCs/>
            <w:sz w:val="24"/>
            <w:szCs w:val="24"/>
          </w:rPr>
          <w:t>Threat and Vulnerability Security Standard Policy</w:t>
        </w:r>
      </w:hyperlink>
      <w:r>
        <w:rPr>
          <w:rFonts w:ascii="Arial" w:hAnsi="Arial" w:cs="Arial"/>
          <w:bCs/>
          <w:iCs/>
          <w:sz w:val="24"/>
          <w:szCs w:val="24"/>
        </w:rPr>
        <w:t>.</w:t>
      </w:r>
    </w:p>
    <w:p w14:paraId="4C0079DF" w14:textId="77777777" w:rsidR="00C51E7A" w:rsidRDefault="00C51E7A" w:rsidP="006103A8">
      <w:pPr>
        <w:pStyle w:val="ListParagraph"/>
        <w:spacing w:after="120" w:line="240" w:lineRule="auto"/>
        <w:ind w:left="1080"/>
        <w:contextualSpacing w:val="0"/>
        <w:jc w:val="both"/>
        <w:rPr>
          <w:rFonts w:ascii="Arial" w:hAnsi="Arial" w:cs="Arial"/>
          <w:bCs/>
          <w:iCs/>
          <w:sz w:val="24"/>
          <w:szCs w:val="24"/>
        </w:rPr>
      </w:pPr>
    </w:p>
    <w:p w14:paraId="69737828" w14:textId="77777777" w:rsidR="00CA0D8C" w:rsidRPr="006E5936" w:rsidRDefault="00CA0D8C" w:rsidP="006103A8">
      <w:pPr>
        <w:pStyle w:val="ListParagraph"/>
        <w:keepNext/>
        <w:shd w:val="clear" w:color="auto" w:fill="FFC000"/>
        <w:spacing w:after="120" w:line="240" w:lineRule="auto"/>
        <w:ind w:left="0"/>
        <w:contextualSpacing w:val="0"/>
        <w:jc w:val="both"/>
        <w:rPr>
          <w:rFonts w:ascii="Arial" w:hAnsi="Arial" w:cs="Arial"/>
          <w:b/>
          <w:bCs/>
          <w:iCs/>
          <w:sz w:val="28"/>
          <w:szCs w:val="28"/>
        </w:rPr>
      </w:pPr>
      <w:r w:rsidRPr="006E5936">
        <w:rPr>
          <w:rFonts w:ascii="Arial" w:hAnsi="Arial" w:cs="Arial"/>
          <w:b/>
          <w:bCs/>
          <w:iCs/>
          <w:sz w:val="28"/>
          <w:szCs w:val="28"/>
        </w:rPr>
        <w:t xml:space="preserve">Policy </w:t>
      </w:r>
    </w:p>
    <w:p w14:paraId="194FD90A" w14:textId="77777777" w:rsidR="00C51E7A" w:rsidRPr="006103A8" w:rsidRDefault="00C51E7A" w:rsidP="006103A8">
      <w:pPr>
        <w:pStyle w:val="ListParagraph"/>
        <w:keepNext/>
        <w:spacing w:after="120" w:line="240" w:lineRule="auto"/>
        <w:ind w:left="709"/>
        <w:contextualSpacing w:val="0"/>
        <w:jc w:val="both"/>
        <w:rPr>
          <w:rFonts w:ascii="Arial" w:hAnsi="Arial" w:cs="Arial"/>
          <w:b/>
          <w:bCs/>
          <w:i/>
          <w:iCs/>
          <w:sz w:val="24"/>
          <w:szCs w:val="24"/>
        </w:rPr>
      </w:pPr>
    </w:p>
    <w:p w14:paraId="69737829" w14:textId="30146412" w:rsidR="00DB7D85" w:rsidRPr="006E5936" w:rsidRDefault="00301FF4" w:rsidP="006103A8">
      <w:pPr>
        <w:pStyle w:val="ListParagraph"/>
        <w:keepNext/>
        <w:numPr>
          <w:ilvl w:val="0"/>
          <w:numId w:val="8"/>
        </w:numPr>
        <w:spacing w:after="120" w:line="240" w:lineRule="auto"/>
        <w:ind w:left="709" w:hanging="709"/>
        <w:contextualSpacing w:val="0"/>
        <w:jc w:val="both"/>
        <w:rPr>
          <w:rFonts w:ascii="Arial" w:hAnsi="Arial" w:cs="Arial"/>
          <w:b/>
          <w:bCs/>
          <w:i/>
          <w:iCs/>
          <w:sz w:val="24"/>
          <w:szCs w:val="24"/>
        </w:rPr>
      </w:pPr>
      <w:r w:rsidRPr="006E5936">
        <w:rPr>
          <w:rFonts w:ascii="Arial" w:hAnsi="Arial" w:cs="Arial"/>
          <w:b/>
          <w:bCs/>
          <w:iCs/>
          <w:sz w:val="24"/>
          <w:szCs w:val="24"/>
        </w:rPr>
        <w:t xml:space="preserve">Policy for Identifying and Managing Fraud </w:t>
      </w:r>
    </w:p>
    <w:p w14:paraId="6973782A" w14:textId="61629887" w:rsidR="00A57D7B" w:rsidRPr="00A57D7B" w:rsidRDefault="00DF5342" w:rsidP="006103A8">
      <w:pPr>
        <w:pStyle w:val="ListParagraph"/>
        <w:numPr>
          <w:ilvl w:val="1"/>
          <w:numId w:val="8"/>
        </w:numPr>
        <w:spacing w:after="120" w:line="240" w:lineRule="auto"/>
        <w:contextualSpacing w:val="0"/>
        <w:jc w:val="both"/>
        <w:rPr>
          <w:rFonts w:ascii="Arial" w:hAnsi="Arial" w:cs="Arial"/>
          <w:sz w:val="24"/>
          <w:szCs w:val="24"/>
        </w:rPr>
      </w:pPr>
      <w:r w:rsidRPr="00A57D7B">
        <w:rPr>
          <w:rFonts w:ascii="Arial" w:hAnsi="Arial" w:cs="Arial"/>
          <w:bCs/>
          <w:iCs/>
          <w:sz w:val="24"/>
          <w:szCs w:val="24"/>
        </w:rPr>
        <w:t xml:space="preserve">BU encourages </w:t>
      </w:r>
      <w:r w:rsidR="00C51E7A" w:rsidRPr="00A57D7B">
        <w:rPr>
          <w:rFonts w:ascii="Arial" w:hAnsi="Arial" w:cs="Arial"/>
          <w:bCs/>
          <w:iCs/>
          <w:sz w:val="24"/>
          <w:szCs w:val="24"/>
        </w:rPr>
        <w:t>all</w:t>
      </w:r>
      <w:r w:rsidRPr="00A57D7B">
        <w:rPr>
          <w:rFonts w:ascii="Arial" w:hAnsi="Arial" w:cs="Arial"/>
          <w:bCs/>
          <w:iCs/>
          <w:sz w:val="24"/>
          <w:szCs w:val="24"/>
        </w:rPr>
        <w:t xml:space="preserve"> its community to </w:t>
      </w:r>
      <w:r w:rsidR="00341523">
        <w:rPr>
          <w:rFonts w:ascii="Arial" w:hAnsi="Arial" w:cs="Arial"/>
          <w:bCs/>
          <w:iCs/>
          <w:sz w:val="24"/>
          <w:szCs w:val="24"/>
        </w:rPr>
        <w:t xml:space="preserve">come </w:t>
      </w:r>
      <w:r w:rsidR="00A433EF">
        <w:rPr>
          <w:rFonts w:ascii="Arial" w:hAnsi="Arial" w:cs="Arial"/>
          <w:bCs/>
          <w:iCs/>
          <w:sz w:val="24"/>
          <w:szCs w:val="24"/>
        </w:rPr>
        <w:t xml:space="preserve">forward </w:t>
      </w:r>
      <w:r w:rsidR="00A433EF" w:rsidRPr="00A57D7B">
        <w:rPr>
          <w:rFonts w:ascii="Arial" w:hAnsi="Arial" w:cs="Arial"/>
          <w:bCs/>
          <w:iCs/>
          <w:sz w:val="24"/>
          <w:szCs w:val="24"/>
        </w:rPr>
        <w:t>and</w:t>
      </w:r>
      <w:r w:rsidRPr="00A57D7B">
        <w:rPr>
          <w:rFonts w:ascii="Arial" w:hAnsi="Arial" w:cs="Arial"/>
          <w:bCs/>
          <w:iCs/>
          <w:sz w:val="24"/>
          <w:szCs w:val="24"/>
        </w:rPr>
        <w:t xml:space="preserve"> report concerns.  This is a core part of our commitment to ethical and legal compliance and BU is committed to ensuring that individuals making reports in good faith do not suffer detriment as a result</w:t>
      </w:r>
      <w:r w:rsidR="00757369" w:rsidRPr="00A57D7B">
        <w:rPr>
          <w:rFonts w:ascii="Arial" w:hAnsi="Arial" w:cs="Arial"/>
          <w:bCs/>
          <w:iCs/>
          <w:sz w:val="24"/>
          <w:szCs w:val="24"/>
        </w:rPr>
        <w:t xml:space="preserve">.  </w:t>
      </w:r>
      <w:r w:rsidRPr="00A57D7B">
        <w:rPr>
          <w:rFonts w:ascii="Arial" w:hAnsi="Arial" w:cs="Arial"/>
          <w:bCs/>
          <w:iCs/>
          <w:sz w:val="24"/>
          <w:szCs w:val="24"/>
        </w:rPr>
        <w:t xml:space="preserve">Any person </w:t>
      </w:r>
      <w:r w:rsidR="00260A25">
        <w:rPr>
          <w:rFonts w:ascii="Arial" w:hAnsi="Arial" w:cs="Arial"/>
          <w:bCs/>
          <w:iCs/>
          <w:sz w:val="24"/>
          <w:szCs w:val="24"/>
        </w:rPr>
        <w:t>who is concerned</w:t>
      </w:r>
      <w:r w:rsidRPr="00A57D7B">
        <w:rPr>
          <w:rFonts w:ascii="Arial" w:hAnsi="Arial" w:cs="Arial"/>
          <w:bCs/>
          <w:iCs/>
          <w:sz w:val="24"/>
          <w:szCs w:val="24"/>
        </w:rPr>
        <w:t xml:space="preserve"> about making a report through the channels described in this document, should follow the procedure outlined in the </w:t>
      </w:r>
      <w:r w:rsidR="00F356A4">
        <w:rPr>
          <w:rFonts w:ascii="Arial" w:hAnsi="Arial" w:cs="Arial"/>
          <w:bCs/>
          <w:iCs/>
          <w:sz w:val="24"/>
          <w:szCs w:val="24"/>
        </w:rPr>
        <w:t xml:space="preserve">Whistleblowing / </w:t>
      </w:r>
      <w:hyperlink r:id="rId35" w:history="1">
        <w:r w:rsidRPr="00A57D7B">
          <w:rPr>
            <w:rStyle w:val="Hyperlink"/>
            <w:rFonts w:ascii="Arial" w:hAnsi="Arial" w:cs="Arial"/>
            <w:bCs/>
            <w:iCs/>
            <w:sz w:val="24"/>
            <w:szCs w:val="24"/>
            <w:u w:val="none"/>
          </w:rPr>
          <w:t>Public Interest Disclosure Policy and Procedures</w:t>
        </w:r>
      </w:hyperlink>
      <w:r w:rsidR="00F356A4">
        <w:rPr>
          <w:rStyle w:val="Hyperlink"/>
          <w:rFonts w:ascii="Arial" w:hAnsi="Arial" w:cs="Arial"/>
          <w:bCs/>
          <w:iCs/>
          <w:sz w:val="24"/>
          <w:szCs w:val="24"/>
          <w:u w:val="none"/>
        </w:rPr>
        <w:t>.</w:t>
      </w:r>
      <w:r w:rsidR="00125514">
        <w:rPr>
          <w:rFonts w:ascii="Arial" w:hAnsi="Arial" w:cs="Arial"/>
          <w:bCs/>
          <w:iCs/>
          <w:sz w:val="24"/>
          <w:szCs w:val="24"/>
        </w:rPr>
        <w:t xml:space="preserve"> </w:t>
      </w:r>
    </w:p>
    <w:p w14:paraId="6973782B" w14:textId="0426B7E1" w:rsidR="00DF5342" w:rsidRPr="00A57D7B" w:rsidRDefault="00A433EF" w:rsidP="006103A8">
      <w:pPr>
        <w:pStyle w:val="ListParagraph"/>
        <w:numPr>
          <w:ilvl w:val="1"/>
          <w:numId w:val="8"/>
        </w:numPr>
        <w:spacing w:after="120" w:line="240" w:lineRule="auto"/>
        <w:contextualSpacing w:val="0"/>
        <w:jc w:val="both"/>
        <w:rPr>
          <w:rFonts w:ascii="Arial" w:hAnsi="Arial" w:cs="Arial"/>
          <w:sz w:val="24"/>
          <w:szCs w:val="24"/>
        </w:rPr>
      </w:pPr>
      <w:r w:rsidRPr="00A57D7B">
        <w:rPr>
          <w:rFonts w:ascii="Arial" w:hAnsi="Arial" w:cs="Arial"/>
          <w:sz w:val="24"/>
          <w:szCs w:val="24"/>
        </w:rPr>
        <w:t xml:space="preserve">Activities identified as fraud </w:t>
      </w:r>
      <w:r>
        <w:rPr>
          <w:rFonts w:ascii="Arial" w:hAnsi="Arial" w:cs="Arial"/>
          <w:sz w:val="24"/>
          <w:szCs w:val="24"/>
        </w:rPr>
        <w:t>might constitute</w:t>
      </w:r>
      <w:r w:rsidRPr="00A57D7B">
        <w:rPr>
          <w:rFonts w:ascii="Arial" w:hAnsi="Arial" w:cs="Arial"/>
          <w:sz w:val="24"/>
          <w:szCs w:val="24"/>
        </w:rPr>
        <w:t xml:space="preserve"> gross misconduct, and staff who are involved </w:t>
      </w:r>
      <w:r w:rsidR="000B0799">
        <w:rPr>
          <w:rFonts w:ascii="Arial" w:hAnsi="Arial" w:cs="Arial"/>
          <w:sz w:val="24"/>
          <w:szCs w:val="24"/>
        </w:rPr>
        <w:t>could</w:t>
      </w:r>
      <w:r w:rsidRPr="00A57D7B">
        <w:rPr>
          <w:rFonts w:ascii="Arial" w:hAnsi="Arial" w:cs="Arial"/>
          <w:sz w:val="24"/>
          <w:szCs w:val="24"/>
        </w:rPr>
        <w:t xml:space="preserve"> be subject to disciplinary action in accordance with the procedures laid out in the </w:t>
      </w:r>
      <w:hyperlink r:id="rId36" w:history="1">
        <w:r w:rsidRPr="00A57D7B">
          <w:rPr>
            <w:rStyle w:val="Hyperlink"/>
            <w:rFonts w:ascii="Arial" w:hAnsi="Arial" w:cs="Arial"/>
            <w:bCs/>
            <w:iCs/>
            <w:sz w:val="24"/>
            <w:szCs w:val="24"/>
            <w:u w:val="none"/>
          </w:rPr>
          <w:t>Staff Handbook</w:t>
        </w:r>
      </w:hyperlink>
      <w:r w:rsidRPr="00A57D7B">
        <w:rPr>
          <w:rFonts w:ascii="Arial" w:hAnsi="Arial" w:cs="Arial"/>
          <w:sz w:val="24"/>
          <w:szCs w:val="24"/>
        </w:rPr>
        <w:t>.</w:t>
      </w:r>
    </w:p>
    <w:p w14:paraId="6973782C" w14:textId="5C68E025" w:rsidR="00DF5342" w:rsidRDefault="00DF5342" w:rsidP="006103A8">
      <w:pPr>
        <w:pStyle w:val="ListParagraph"/>
        <w:numPr>
          <w:ilvl w:val="1"/>
          <w:numId w:val="8"/>
        </w:numPr>
        <w:spacing w:after="120" w:line="240" w:lineRule="auto"/>
        <w:contextualSpacing w:val="0"/>
        <w:jc w:val="both"/>
        <w:rPr>
          <w:rFonts w:ascii="Arial" w:hAnsi="Arial" w:cs="Arial"/>
          <w:sz w:val="24"/>
          <w:szCs w:val="24"/>
        </w:rPr>
      </w:pPr>
      <w:r w:rsidRPr="006E5936">
        <w:rPr>
          <w:rFonts w:ascii="Arial" w:hAnsi="Arial" w:cs="Arial"/>
          <w:sz w:val="24"/>
          <w:szCs w:val="24"/>
        </w:rPr>
        <w:t xml:space="preserve">Students who are involved in </w:t>
      </w:r>
      <w:r>
        <w:rPr>
          <w:rFonts w:ascii="Arial" w:hAnsi="Arial" w:cs="Arial"/>
          <w:sz w:val="24"/>
          <w:szCs w:val="24"/>
        </w:rPr>
        <w:t xml:space="preserve">any activity that is considered to be </w:t>
      </w:r>
      <w:r w:rsidRPr="006E5936">
        <w:rPr>
          <w:rFonts w:ascii="Arial" w:hAnsi="Arial" w:cs="Arial"/>
          <w:sz w:val="24"/>
          <w:szCs w:val="24"/>
        </w:rPr>
        <w:t xml:space="preserve">fraud </w:t>
      </w:r>
      <w:r w:rsidR="00DE7293">
        <w:rPr>
          <w:rFonts w:ascii="Arial" w:hAnsi="Arial" w:cs="Arial"/>
          <w:sz w:val="24"/>
          <w:szCs w:val="24"/>
        </w:rPr>
        <w:t>could</w:t>
      </w:r>
      <w:r w:rsidRPr="006E5936">
        <w:rPr>
          <w:rFonts w:ascii="Arial" w:hAnsi="Arial" w:cs="Arial"/>
          <w:sz w:val="24"/>
          <w:szCs w:val="24"/>
        </w:rPr>
        <w:t xml:space="preserve"> be subject to disciplinary action </w:t>
      </w:r>
      <w:r>
        <w:rPr>
          <w:rFonts w:ascii="Arial" w:hAnsi="Arial" w:cs="Arial"/>
          <w:sz w:val="24"/>
          <w:szCs w:val="24"/>
        </w:rPr>
        <w:t xml:space="preserve">in accordance with the procedures laid out in </w:t>
      </w:r>
      <w:r w:rsidRPr="006E5936">
        <w:rPr>
          <w:rFonts w:ascii="Arial" w:hAnsi="Arial" w:cs="Arial"/>
          <w:sz w:val="24"/>
          <w:szCs w:val="24"/>
        </w:rPr>
        <w:t xml:space="preserve">the </w:t>
      </w:r>
      <w:hyperlink r:id="rId37" w:history="1">
        <w:r w:rsidR="00404834">
          <w:rPr>
            <w:rStyle w:val="Hyperlink"/>
            <w:rFonts w:ascii="Arial" w:hAnsi="Arial" w:cs="Arial"/>
            <w:bCs/>
            <w:iCs/>
            <w:sz w:val="24"/>
            <w:szCs w:val="24"/>
            <w:u w:val="none"/>
          </w:rPr>
          <w:t>Student Disciplinary Procedures</w:t>
        </w:r>
      </w:hyperlink>
      <w:r w:rsidRPr="006E5936">
        <w:rPr>
          <w:rFonts w:ascii="Arial" w:hAnsi="Arial" w:cs="Arial"/>
          <w:sz w:val="24"/>
          <w:szCs w:val="24"/>
        </w:rPr>
        <w:t>.</w:t>
      </w:r>
    </w:p>
    <w:p w14:paraId="6973782D" w14:textId="60445240" w:rsidR="00DF5342" w:rsidRDefault="00DE7293" w:rsidP="006103A8">
      <w:pPr>
        <w:pStyle w:val="ListParagraph"/>
        <w:numPr>
          <w:ilvl w:val="1"/>
          <w:numId w:val="8"/>
        </w:numPr>
        <w:spacing w:after="120" w:line="240" w:lineRule="auto"/>
        <w:contextualSpacing w:val="0"/>
        <w:jc w:val="both"/>
        <w:rPr>
          <w:rFonts w:ascii="Arial" w:hAnsi="Arial" w:cs="Arial"/>
          <w:sz w:val="24"/>
          <w:szCs w:val="24"/>
        </w:rPr>
      </w:pPr>
      <w:r>
        <w:rPr>
          <w:rFonts w:ascii="Arial" w:hAnsi="Arial" w:cs="Arial"/>
          <w:sz w:val="24"/>
          <w:szCs w:val="24"/>
        </w:rPr>
        <w:t>BU</w:t>
      </w:r>
      <w:r w:rsidR="00DB74F5">
        <w:rPr>
          <w:rFonts w:ascii="Arial" w:hAnsi="Arial" w:cs="Arial"/>
          <w:sz w:val="24"/>
          <w:szCs w:val="24"/>
        </w:rPr>
        <w:t xml:space="preserve"> will take the appropriate action against any third party involved in fraud </w:t>
      </w:r>
      <w:r w:rsidR="008101E7">
        <w:rPr>
          <w:rFonts w:ascii="Arial" w:hAnsi="Arial" w:cs="Arial"/>
          <w:sz w:val="24"/>
          <w:szCs w:val="24"/>
        </w:rPr>
        <w:t xml:space="preserve">that </w:t>
      </w:r>
      <w:r w:rsidR="00DB74F5">
        <w:rPr>
          <w:rFonts w:ascii="Arial" w:hAnsi="Arial" w:cs="Arial"/>
          <w:sz w:val="24"/>
          <w:szCs w:val="24"/>
        </w:rPr>
        <w:t xml:space="preserve">would </w:t>
      </w:r>
      <w:r w:rsidR="00757369">
        <w:rPr>
          <w:rFonts w:ascii="Arial" w:hAnsi="Arial" w:cs="Arial"/>
          <w:sz w:val="24"/>
          <w:szCs w:val="24"/>
        </w:rPr>
        <w:t>affect</w:t>
      </w:r>
      <w:r w:rsidR="00DB74F5">
        <w:rPr>
          <w:rFonts w:ascii="Arial" w:hAnsi="Arial" w:cs="Arial"/>
          <w:sz w:val="24"/>
          <w:szCs w:val="24"/>
        </w:rPr>
        <w:t xml:space="preserve"> the </w:t>
      </w:r>
      <w:r>
        <w:rPr>
          <w:rFonts w:ascii="Arial" w:hAnsi="Arial" w:cs="Arial"/>
          <w:sz w:val="24"/>
          <w:szCs w:val="24"/>
        </w:rPr>
        <w:t>BU</w:t>
      </w:r>
      <w:r w:rsidR="00DB74F5">
        <w:rPr>
          <w:rFonts w:ascii="Arial" w:hAnsi="Arial" w:cs="Arial"/>
          <w:sz w:val="24"/>
          <w:szCs w:val="24"/>
        </w:rPr>
        <w:t xml:space="preserve"> community in any way.  </w:t>
      </w:r>
      <w:r w:rsidR="000410BC">
        <w:rPr>
          <w:rFonts w:ascii="Arial" w:hAnsi="Arial" w:cs="Arial"/>
          <w:sz w:val="24"/>
          <w:szCs w:val="24"/>
        </w:rPr>
        <w:t>Where appropriate, t</w:t>
      </w:r>
      <w:r w:rsidR="00DF5342">
        <w:rPr>
          <w:rFonts w:ascii="Arial" w:hAnsi="Arial" w:cs="Arial"/>
          <w:sz w:val="24"/>
          <w:szCs w:val="24"/>
        </w:rPr>
        <w:t>his will involve reporting the matter to the police for formal investigation and prosecution</w:t>
      </w:r>
      <w:r w:rsidR="000410BC">
        <w:rPr>
          <w:rFonts w:ascii="Arial" w:hAnsi="Arial" w:cs="Arial"/>
          <w:sz w:val="24"/>
          <w:szCs w:val="24"/>
        </w:rPr>
        <w:t xml:space="preserve"> </w:t>
      </w:r>
      <w:r w:rsidR="001C1273">
        <w:rPr>
          <w:rFonts w:ascii="Arial" w:hAnsi="Arial" w:cs="Arial"/>
          <w:sz w:val="24"/>
          <w:szCs w:val="24"/>
        </w:rPr>
        <w:t xml:space="preserve">or </w:t>
      </w:r>
      <w:proofErr w:type="gramStart"/>
      <w:r w:rsidR="000410BC">
        <w:rPr>
          <w:rFonts w:ascii="Arial" w:hAnsi="Arial" w:cs="Arial"/>
          <w:sz w:val="24"/>
          <w:szCs w:val="24"/>
        </w:rPr>
        <w:t>taking action</w:t>
      </w:r>
      <w:proofErr w:type="gramEnd"/>
      <w:r w:rsidR="000410BC">
        <w:rPr>
          <w:rFonts w:ascii="Arial" w:hAnsi="Arial" w:cs="Arial"/>
          <w:sz w:val="24"/>
          <w:szCs w:val="24"/>
        </w:rPr>
        <w:t xml:space="preserve"> </w:t>
      </w:r>
      <w:r w:rsidR="00D94473">
        <w:rPr>
          <w:rFonts w:ascii="Arial" w:hAnsi="Arial" w:cs="Arial"/>
          <w:sz w:val="24"/>
          <w:szCs w:val="24"/>
        </w:rPr>
        <w:t>against an individual or organisation</w:t>
      </w:r>
      <w:r w:rsidR="00DF5342">
        <w:rPr>
          <w:rFonts w:ascii="Arial" w:hAnsi="Arial" w:cs="Arial"/>
          <w:sz w:val="24"/>
          <w:szCs w:val="24"/>
        </w:rPr>
        <w:t xml:space="preserve">. </w:t>
      </w:r>
    </w:p>
    <w:p w14:paraId="3704CF3E" w14:textId="38143DB6" w:rsidR="00FB3BFB" w:rsidRDefault="00DF5342" w:rsidP="006103A8">
      <w:pPr>
        <w:pStyle w:val="ListParagraph"/>
        <w:numPr>
          <w:ilvl w:val="1"/>
          <w:numId w:val="8"/>
        </w:numPr>
        <w:spacing w:after="120" w:line="240" w:lineRule="auto"/>
        <w:contextualSpacing w:val="0"/>
        <w:jc w:val="both"/>
        <w:rPr>
          <w:rFonts w:ascii="Arial" w:hAnsi="Arial" w:cs="Arial"/>
          <w:sz w:val="24"/>
          <w:szCs w:val="24"/>
        </w:rPr>
      </w:pPr>
      <w:r w:rsidRPr="006E5936">
        <w:rPr>
          <w:rFonts w:ascii="Arial" w:hAnsi="Arial" w:cs="Arial"/>
          <w:sz w:val="24"/>
          <w:szCs w:val="24"/>
        </w:rPr>
        <w:lastRenderedPageBreak/>
        <w:t>BU staff, students and contractors and their staff</w:t>
      </w:r>
      <w:r w:rsidRPr="006E5936" w:rsidDel="005D5E5A">
        <w:rPr>
          <w:rFonts w:ascii="Arial" w:hAnsi="Arial" w:cs="Arial"/>
          <w:sz w:val="24"/>
          <w:szCs w:val="24"/>
        </w:rPr>
        <w:t xml:space="preserve"> </w:t>
      </w:r>
      <w:r w:rsidR="00DE7293">
        <w:rPr>
          <w:rFonts w:ascii="Arial" w:hAnsi="Arial" w:cs="Arial"/>
          <w:sz w:val="24"/>
          <w:szCs w:val="24"/>
        </w:rPr>
        <w:t>should</w:t>
      </w:r>
      <w:r w:rsidRPr="006E5936">
        <w:rPr>
          <w:rFonts w:ascii="Arial" w:hAnsi="Arial" w:cs="Arial"/>
          <w:sz w:val="24"/>
          <w:szCs w:val="24"/>
        </w:rPr>
        <w:t xml:space="preserve"> be vigilant in taking action to detect and prevent fraud and to report any concerns about fraud as set out in the procedures below.</w:t>
      </w:r>
    </w:p>
    <w:p w14:paraId="2BF5D735" w14:textId="77777777" w:rsidR="00FB3BFB" w:rsidRPr="0001706A" w:rsidRDefault="00FB3BFB" w:rsidP="006103A8">
      <w:pPr>
        <w:pStyle w:val="ListParagraph"/>
        <w:numPr>
          <w:ilvl w:val="1"/>
          <w:numId w:val="8"/>
        </w:numPr>
        <w:spacing w:after="120" w:line="240" w:lineRule="auto"/>
        <w:contextualSpacing w:val="0"/>
        <w:jc w:val="both"/>
        <w:rPr>
          <w:rFonts w:ascii="Arial" w:hAnsi="Arial" w:cs="Arial"/>
          <w:b/>
          <w:sz w:val="24"/>
          <w:szCs w:val="24"/>
        </w:rPr>
      </w:pPr>
      <w:r w:rsidRPr="0001706A">
        <w:rPr>
          <w:rFonts w:ascii="Arial" w:hAnsi="Arial" w:cs="Arial"/>
          <w:b/>
          <w:sz w:val="24"/>
          <w:szCs w:val="24"/>
        </w:rPr>
        <w:t>Preventative Measures</w:t>
      </w:r>
    </w:p>
    <w:p w14:paraId="6973782E" w14:textId="53D3A7A8" w:rsidR="00DF5342" w:rsidRPr="0001706A" w:rsidRDefault="00FB3BFB" w:rsidP="006103A8">
      <w:pPr>
        <w:spacing w:after="120" w:line="240" w:lineRule="auto"/>
        <w:ind w:left="720"/>
        <w:jc w:val="both"/>
        <w:rPr>
          <w:rFonts w:ascii="Arial" w:hAnsi="Arial" w:cs="Arial"/>
          <w:sz w:val="24"/>
          <w:szCs w:val="24"/>
        </w:rPr>
      </w:pPr>
      <w:r>
        <w:rPr>
          <w:rFonts w:ascii="Arial" w:hAnsi="Arial" w:cs="Arial"/>
          <w:sz w:val="24"/>
          <w:szCs w:val="24"/>
        </w:rPr>
        <w:t xml:space="preserve">The BU risk register will be used to identify and assess risks and ensure   procedures are implemented to mitigate wherever appropriate.  Early reporting </w:t>
      </w:r>
      <w:r w:rsidR="00D84DE9">
        <w:rPr>
          <w:rFonts w:ascii="Arial" w:hAnsi="Arial" w:cs="Arial"/>
          <w:sz w:val="24"/>
          <w:szCs w:val="24"/>
        </w:rPr>
        <w:t xml:space="preserve">of concerns </w:t>
      </w:r>
      <w:r>
        <w:rPr>
          <w:rFonts w:ascii="Arial" w:hAnsi="Arial" w:cs="Arial"/>
          <w:sz w:val="24"/>
          <w:szCs w:val="24"/>
        </w:rPr>
        <w:t>can facilitate</w:t>
      </w:r>
      <w:r w:rsidR="00D84DE9">
        <w:rPr>
          <w:rFonts w:ascii="Arial" w:hAnsi="Arial" w:cs="Arial"/>
          <w:sz w:val="24"/>
          <w:szCs w:val="24"/>
        </w:rPr>
        <w:t xml:space="preserve"> prevention.</w:t>
      </w:r>
      <w:r>
        <w:rPr>
          <w:rFonts w:ascii="Arial" w:hAnsi="Arial" w:cs="Arial"/>
          <w:sz w:val="24"/>
          <w:szCs w:val="24"/>
        </w:rPr>
        <w:t xml:space="preserve"> </w:t>
      </w:r>
    </w:p>
    <w:p w14:paraId="6973782F" w14:textId="77777777" w:rsidR="00B13C0C" w:rsidRPr="006E5936" w:rsidRDefault="00B13C0C" w:rsidP="006103A8">
      <w:pPr>
        <w:pStyle w:val="ListParagraph"/>
        <w:keepNext/>
        <w:shd w:val="clear" w:color="auto" w:fill="FFC000"/>
        <w:spacing w:after="120" w:line="240" w:lineRule="auto"/>
        <w:ind w:left="0"/>
        <w:contextualSpacing w:val="0"/>
        <w:jc w:val="both"/>
        <w:rPr>
          <w:rFonts w:ascii="Arial" w:hAnsi="Arial" w:cs="Arial"/>
          <w:b/>
          <w:bCs/>
          <w:iCs/>
          <w:sz w:val="28"/>
          <w:szCs w:val="28"/>
        </w:rPr>
      </w:pPr>
      <w:r w:rsidRPr="006E5936">
        <w:rPr>
          <w:rFonts w:ascii="Arial" w:hAnsi="Arial" w:cs="Arial"/>
          <w:b/>
          <w:bCs/>
          <w:iCs/>
          <w:sz w:val="28"/>
          <w:szCs w:val="28"/>
        </w:rPr>
        <w:t>Procedures</w:t>
      </w:r>
    </w:p>
    <w:p w14:paraId="38DF12BA" w14:textId="77777777" w:rsidR="00C51E7A" w:rsidRDefault="00C51E7A" w:rsidP="006103A8">
      <w:pPr>
        <w:pStyle w:val="ListParagraph"/>
        <w:keepNext/>
        <w:spacing w:after="120" w:line="240" w:lineRule="auto"/>
        <w:ind w:left="709"/>
        <w:contextualSpacing w:val="0"/>
        <w:jc w:val="both"/>
        <w:rPr>
          <w:rFonts w:ascii="Arial" w:hAnsi="Arial" w:cs="Arial"/>
          <w:b/>
          <w:bCs/>
          <w:iCs/>
          <w:sz w:val="24"/>
          <w:szCs w:val="24"/>
        </w:rPr>
      </w:pPr>
    </w:p>
    <w:p w14:paraId="69737830" w14:textId="74C4B19F" w:rsidR="00F523A8" w:rsidRPr="006E5936" w:rsidRDefault="0006730C" w:rsidP="006103A8">
      <w:pPr>
        <w:pStyle w:val="ListParagraph"/>
        <w:keepNext/>
        <w:numPr>
          <w:ilvl w:val="0"/>
          <w:numId w:val="8"/>
        </w:numPr>
        <w:spacing w:after="120" w:line="240" w:lineRule="auto"/>
        <w:ind w:left="709" w:hanging="709"/>
        <w:contextualSpacing w:val="0"/>
        <w:jc w:val="both"/>
        <w:rPr>
          <w:rFonts w:ascii="Arial" w:hAnsi="Arial" w:cs="Arial"/>
          <w:b/>
          <w:bCs/>
          <w:iCs/>
          <w:sz w:val="24"/>
          <w:szCs w:val="24"/>
        </w:rPr>
      </w:pPr>
      <w:r>
        <w:rPr>
          <w:rFonts w:ascii="Arial" w:hAnsi="Arial" w:cs="Arial"/>
          <w:b/>
          <w:bCs/>
          <w:iCs/>
          <w:sz w:val="24"/>
          <w:szCs w:val="24"/>
        </w:rPr>
        <w:t>Reporting</w:t>
      </w:r>
    </w:p>
    <w:p w14:paraId="69737831" w14:textId="4BD13E95" w:rsidR="007E5BF1" w:rsidRPr="006E5936" w:rsidRDefault="00977022" w:rsidP="006103A8">
      <w:pPr>
        <w:pStyle w:val="ListParagraph"/>
        <w:numPr>
          <w:ilvl w:val="1"/>
          <w:numId w:val="8"/>
        </w:numPr>
        <w:spacing w:after="120" w:line="240" w:lineRule="auto"/>
        <w:contextualSpacing w:val="0"/>
        <w:jc w:val="both"/>
        <w:rPr>
          <w:rFonts w:ascii="Arial" w:hAnsi="Arial" w:cs="Arial"/>
          <w:sz w:val="24"/>
          <w:szCs w:val="24"/>
        </w:rPr>
      </w:pPr>
      <w:r w:rsidRPr="006E5936">
        <w:rPr>
          <w:rFonts w:ascii="Arial" w:hAnsi="Arial" w:cs="Arial"/>
          <w:sz w:val="24"/>
          <w:szCs w:val="24"/>
        </w:rPr>
        <w:t>Any member of staff who is concerned about fraud</w:t>
      </w:r>
      <w:r w:rsidR="005E7B00">
        <w:rPr>
          <w:rFonts w:ascii="Arial" w:hAnsi="Arial" w:cs="Arial"/>
          <w:sz w:val="24"/>
          <w:szCs w:val="24"/>
        </w:rPr>
        <w:t>,</w:t>
      </w:r>
      <w:r w:rsidRPr="006E5936">
        <w:rPr>
          <w:rFonts w:ascii="Arial" w:hAnsi="Arial" w:cs="Arial"/>
          <w:sz w:val="24"/>
          <w:szCs w:val="24"/>
        </w:rPr>
        <w:t xml:space="preserve"> or suspected </w:t>
      </w:r>
      <w:r w:rsidR="00D34E38" w:rsidRPr="006E5936">
        <w:rPr>
          <w:rFonts w:ascii="Arial" w:hAnsi="Arial" w:cs="Arial"/>
          <w:sz w:val="24"/>
          <w:szCs w:val="24"/>
        </w:rPr>
        <w:t xml:space="preserve">or potential </w:t>
      </w:r>
      <w:r w:rsidRPr="006E5936">
        <w:rPr>
          <w:rFonts w:ascii="Arial" w:hAnsi="Arial" w:cs="Arial"/>
          <w:sz w:val="24"/>
          <w:szCs w:val="24"/>
        </w:rPr>
        <w:t>fraud</w:t>
      </w:r>
      <w:r w:rsidR="007E5BF1" w:rsidRPr="006E5936">
        <w:rPr>
          <w:rFonts w:ascii="Arial" w:hAnsi="Arial" w:cs="Arial"/>
          <w:sz w:val="24"/>
          <w:szCs w:val="24"/>
        </w:rPr>
        <w:t>, or who is made aware of an incident or a complaint about a potential fraud</w:t>
      </w:r>
      <w:r w:rsidR="00DB74F5">
        <w:rPr>
          <w:rFonts w:ascii="Arial" w:hAnsi="Arial" w:cs="Arial"/>
          <w:sz w:val="24"/>
          <w:szCs w:val="24"/>
        </w:rPr>
        <w:t>,</w:t>
      </w:r>
      <w:r w:rsidRPr="006E5936">
        <w:rPr>
          <w:rFonts w:ascii="Arial" w:hAnsi="Arial" w:cs="Arial"/>
          <w:sz w:val="24"/>
          <w:szCs w:val="24"/>
        </w:rPr>
        <w:t xml:space="preserve"> </w:t>
      </w:r>
      <w:r w:rsidR="00D73DDB" w:rsidRPr="006E5936">
        <w:rPr>
          <w:rFonts w:ascii="Arial" w:hAnsi="Arial" w:cs="Arial"/>
          <w:sz w:val="24"/>
          <w:szCs w:val="24"/>
        </w:rPr>
        <w:t>must raise</w:t>
      </w:r>
      <w:r w:rsidRPr="006E5936">
        <w:rPr>
          <w:rFonts w:ascii="Arial" w:hAnsi="Arial" w:cs="Arial"/>
          <w:sz w:val="24"/>
          <w:szCs w:val="24"/>
        </w:rPr>
        <w:t xml:space="preserve"> the concern in confidence either directly with the </w:t>
      </w:r>
      <w:r w:rsidR="00DE7293">
        <w:rPr>
          <w:rFonts w:ascii="Arial" w:hAnsi="Arial" w:cs="Arial"/>
          <w:sz w:val="24"/>
          <w:szCs w:val="24"/>
        </w:rPr>
        <w:t>FD</w:t>
      </w:r>
      <w:r w:rsidR="008D1902">
        <w:rPr>
          <w:rFonts w:ascii="Arial" w:hAnsi="Arial" w:cs="Arial"/>
          <w:sz w:val="24"/>
          <w:szCs w:val="24"/>
        </w:rPr>
        <w:t xml:space="preserve"> </w:t>
      </w:r>
      <w:r w:rsidRPr="006E5936">
        <w:rPr>
          <w:rFonts w:ascii="Arial" w:hAnsi="Arial" w:cs="Arial"/>
          <w:sz w:val="24"/>
          <w:szCs w:val="24"/>
        </w:rPr>
        <w:t xml:space="preserve">or with an appropriate senior manager in their </w:t>
      </w:r>
      <w:r w:rsidR="0010244B">
        <w:rPr>
          <w:rFonts w:ascii="Arial" w:hAnsi="Arial" w:cs="Arial"/>
          <w:sz w:val="24"/>
          <w:szCs w:val="24"/>
        </w:rPr>
        <w:t>faculty</w:t>
      </w:r>
      <w:r w:rsidR="00B34DD9" w:rsidRPr="006E5936">
        <w:rPr>
          <w:rFonts w:ascii="Arial" w:hAnsi="Arial" w:cs="Arial"/>
          <w:sz w:val="24"/>
          <w:szCs w:val="24"/>
        </w:rPr>
        <w:t xml:space="preserve"> or </w:t>
      </w:r>
      <w:r w:rsidR="00696300">
        <w:rPr>
          <w:rFonts w:ascii="Arial" w:hAnsi="Arial" w:cs="Arial"/>
          <w:sz w:val="24"/>
          <w:szCs w:val="24"/>
        </w:rPr>
        <w:t>P</w:t>
      </w:r>
      <w:r w:rsidR="00B34DD9" w:rsidRPr="006E5936">
        <w:rPr>
          <w:rFonts w:ascii="Arial" w:hAnsi="Arial" w:cs="Arial"/>
          <w:sz w:val="24"/>
          <w:szCs w:val="24"/>
        </w:rPr>
        <w:t xml:space="preserve">rofessional </w:t>
      </w:r>
      <w:r w:rsidR="00696300">
        <w:rPr>
          <w:rFonts w:ascii="Arial" w:hAnsi="Arial" w:cs="Arial"/>
          <w:sz w:val="24"/>
          <w:szCs w:val="24"/>
        </w:rPr>
        <w:t>S</w:t>
      </w:r>
      <w:r w:rsidR="00B34DD9" w:rsidRPr="006E5936">
        <w:rPr>
          <w:rFonts w:ascii="Arial" w:hAnsi="Arial" w:cs="Arial"/>
          <w:sz w:val="24"/>
          <w:szCs w:val="24"/>
        </w:rPr>
        <w:t xml:space="preserve">ervice.  </w:t>
      </w:r>
    </w:p>
    <w:p w14:paraId="69737832" w14:textId="65D3A8CC" w:rsidR="00347440" w:rsidRPr="006E5936" w:rsidRDefault="00347440" w:rsidP="006103A8">
      <w:pPr>
        <w:pStyle w:val="ListParagraph"/>
        <w:numPr>
          <w:ilvl w:val="1"/>
          <w:numId w:val="8"/>
        </w:numPr>
        <w:spacing w:after="120" w:line="240" w:lineRule="auto"/>
        <w:contextualSpacing w:val="0"/>
        <w:jc w:val="both"/>
        <w:rPr>
          <w:rFonts w:ascii="Arial" w:hAnsi="Arial" w:cs="Arial"/>
          <w:b/>
          <w:bCs/>
          <w:iCs/>
          <w:sz w:val="24"/>
          <w:szCs w:val="24"/>
        </w:rPr>
      </w:pPr>
      <w:r w:rsidRPr="006E5936">
        <w:rPr>
          <w:rFonts w:ascii="Arial" w:hAnsi="Arial" w:cs="Arial"/>
          <w:sz w:val="24"/>
          <w:szCs w:val="24"/>
        </w:rPr>
        <w:t>A</w:t>
      </w:r>
      <w:r w:rsidR="00F632DF">
        <w:rPr>
          <w:rFonts w:ascii="Arial" w:hAnsi="Arial" w:cs="Arial"/>
          <w:sz w:val="24"/>
          <w:szCs w:val="24"/>
        </w:rPr>
        <w:t>ny</w:t>
      </w:r>
      <w:r w:rsidRPr="006E5936">
        <w:rPr>
          <w:rFonts w:ascii="Arial" w:hAnsi="Arial" w:cs="Arial"/>
          <w:sz w:val="24"/>
          <w:szCs w:val="24"/>
        </w:rPr>
        <w:t xml:space="preserve"> student who is concerned about fraud</w:t>
      </w:r>
      <w:r w:rsidR="005E7B00">
        <w:rPr>
          <w:rFonts w:ascii="Arial" w:hAnsi="Arial" w:cs="Arial"/>
          <w:sz w:val="24"/>
          <w:szCs w:val="24"/>
        </w:rPr>
        <w:t>,</w:t>
      </w:r>
      <w:r w:rsidRPr="006E5936">
        <w:rPr>
          <w:rFonts w:ascii="Arial" w:hAnsi="Arial" w:cs="Arial"/>
          <w:sz w:val="24"/>
          <w:szCs w:val="24"/>
        </w:rPr>
        <w:t xml:space="preserve"> or suspected or potential fraud must raise the concern in confidence with the Dean of their </w:t>
      </w:r>
      <w:r w:rsidR="0058516E">
        <w:rPr>
          <w:rFonts w:ascii="Arial" w:hAnsi="Arial" w:cs="Arial"/>
          <w:sz w:val="24"/>
          <w:szCs w:val="24"/>
        </w:rPr>
        <w:t>Faculty</w:t>
      </w:r>
      <w:r w:rsidRPr="006E5936">
        <w:rPr>
          <w:rFonts w:ascii="Arial" w:hAnsi="Arial" w:cs="Arial"/>
          <w:sz w:val="24"/>
          <w:szCs w:val="24"/>
        </w:rPr>
        <w:t>, or another appropriate member</w:t>
      </w:r>
      <w:r w:rsidR="00EC58A5" w:rsidRPr="006E5936">
        <w:rPr>
          <w:rFonts w:ascii="Arial" w:hAnsi="Arial" w:cs="Arial"/>
          <w:sz w:val="24"/>
          <w:szCs w:val="24"/>
        </w:rPr>
        <w:t xml:space="preserve"> </w:t>
      </w:r>
      <w:r w:rsidRPr="006E5936">
        <w:rPr>
          <w:rFonts w:ascii="Arial" w:hAnsi="Arial" w:cs="Arial"/>
          <w:sz w:val="24"/>
          <w:szCs w:val="24"/>
        </w:rPr>
        <w:t>of staff</w:t>
      </w:r>
      <w:r w:rsidR="00AF24BC" w:rsidRPr="006E5936">
        <w:rPr>
          <w:rFonts w:ascii="Arial" w:hAnsi="Arial" w:cs="Arial"/>
          <w:sz w:val="24"/>
          <w:szCs w:val="24"/>
        </w:rPr>
        <w:t>.</w:t>
      </w:r>
      <w:r w:rsidR="00AF24BC">
        <w:rPr>
          <w:rFonts w:ascii="Arial" w:hAnsi="Arial" w:cs="Arial"/>
          <w:sz w:val="24"/>
          <w:szCs w:val="24"/>
        </w:rPr>
        <w:t xml:space="preserve">  </w:t>
      </w:r>
      <w:r w:rsidR="00EB6B53">
        <w:rPr>
          <w:rFonts w:ascii="Arial" w:hAnsi="Arial" w:cs="Arial"/>
          <w:sz w:val="24"/>
          <w:szCs w:val="24"/>
        </w:rPr>
        <w:t xml:space="preserve">Students may also check who the </w:t>
      </w:r>
      <w:r w:rsidR="00AF24BC">
        <w:rPr>
          <w:rFonts w:ascii="Arial" w:hAnsi="Arial" w:cs="Arial"/>
          <w:sz w:val="24"/>
          <w:szCs w:val="24"/>
        </w:rPr>
        <w:t>appropriate</w:t>
      </w:r>
      <w:r w:rsidR="00EB6B53">
        <w:rPr>
          <w:rFonts w:ascii="Arial" w:hAnsi="Arial" w:cs="Arial"/>
          <w:sz w:val="24"/>
          <w:szCs w:val="24"/>
        </w:rPr>
        <w:t xml:space="preserve"> staff member is through </w:t>
      </w:r>
      <w:proofErr w:type="spellStart"/>
      <w:r w:rsidR="00EB6B53">
        <w:rPr>
          <w:rFonts w:ascii="Arial" w:hAnsi="Arial" w:cs="Arial"/>
          <w:sz w:val="24"/>
          <w:szCs w:val="24"/>
        </w:rPr>
        <w:t>askBU</w:t>
      </w:r>
      <w:proofErr w:type="spellEnd"/>
      <w:r w:rsidR="00EB6B53">
        <w:rPr>
          <w:rFonts w:ascii="Arial" w:hAnsi="Arial" w:cs="Arial"/>
          <w:sz w:val="24"/>
          <w:szCs w:val="24"/>
        </w:rPr>
        <w:t>.</w:t>
      </w:r>
      <w:r w:rsidR="008E7A39" w:rsidRPr="006E5936">
        <w:rPr>
          <w:rFonts w:ascii="Arial" w:hAnsi="Arial" w:cs="Arial"/>
          <w:sz w:val="24"/>
          <w:szCs w:val="24"/>
        </w:rPr>
        <w:t xml:space="preserve">  </w:t>
      </w:r>
      <w:r w:rsidRPr="006E5936">
        <w:rPr>
          <w:rFonts w:ascii="Arial" w:hAnsi="Arial" w:cs="Arial"/>
          <w:sz w:val="24"/>
          <w:szCs w:val="24"/>
        </w:rPr>
        <w:t xml:space="preserve">  </w:t>
      </w:r>
    </w:p>
    <w:p w14:paraId="69737833" w14:textId="0AFC3F65" w:rsidR="00D70D49" w:rsidRDefault="00B34DD9" w:rsidP="006103A8">
      <w:pPr>
        <w:pStyle w:val="ListParagraph"/>
        <w:numPr>
          <w:ilvl w:val="1"/>
          <w:numId w:val="8"/>
        </w:numPr>
        <w:spacing w:after="120" w:line="240" w:lineRule="auto"/>
        <w:contextualSpacing w:val="0"/>
        <w:jc w:val="both"/>
        <w:rPr>
          <w:rFonts w:ascii="Arial" w:hAnsi="Arial" w:cs="Arial"/>
          <w:sz w:val="24"/>
          <w:szCs w:val="24"/>
        </w:rPr>
      </w:pPr>
      <w:r w:rsidRPr="006E5936">
        <w:rPr>
          <w:rFonts w:ascii="Arial" w:hAnsi="Arial" w:cs="Arial"/>
          <w:sz w:val="24"/>
          <w:szCs w:val="24"/>
        </w:rPr>
        <w:t xml:space="preserve">Any senior manager </w:t>
      </w:r>
      <w:r w:rsidR="007E5BF1" w:rsidRPr="006E5936">
        <w:rPr>
          <w:rFonts w:ascii="Arial" w:hAnsi="Arial" w:cs="Arial"/>
          <w:sz w:val="24"/>
          <w:szCs w:val="24"/>
        </w:rPr>
        <w:t xml:space="preserve">who </w:t>
      </w:r>
      <w:r w:rsidR="00CD5C94" w:rsidRPr="006E5936">
        <w:rPr>
          <w:rFonts w:ascii="Arial" w:hAnsi="Arial" w:cs="Arial"/>
          <w:sz w:val="24"/>
          <w:szCs w:val="24"/>
        </w:rPr>
        <w:t xml:space="preserve">is notified or </w:t>
      </w:r>
      <w:r w:rsidR="007E5BF1" w:rsidRPr="006E5936">
        <w:rPr>
          <w:rFonts w:ascii="Arial" w:hAnsi="Arial" w:cs="Arial"/>
          <w:sz w:val="24"/>
          <w:szCs w:val="24"/>
        </w:rPr>
        <w:t xml:space="preserve">becomes aware of </w:t>
      </w:r>
      <w:r w:rsidR="00CD5C94" w:rsidRPr="006E5936">
        <w:rPr>
          <w:rFonts w:ascii="Arial" w:hAnsi="Arial" w:cs="Arial"/>
          <w:sz w:val="24"/>
          <w:szCs w:val="24"/>
        </w:rPr>
        <w:t xml:space="preserve">fraud or suspected </w:t>
      </w:r>
      <w:r w:rsidR="00143575" w:rsidRPr="006E5936">
        <w:rPr>
          <w:rFonts w:ascii="Arial" w:hAnsi="Arial" w:cs="Arial"/>
          <w:sz w:val="24"/>
          <w:szCs w:val="24"/>
        </w:rPr>
        <w:t>fraud</w:t>
      </w:r>
      <w:r w:rsidR="00143575" w:rsidRPr="006E5936" w:rsidDel="007E5BF1">
        <w:rPr>
          <w:rFonts w:ascii="Arial" w:hAnsi="Arial" w:cs="Arial"/>
          <w:sz w:val="24"/>
          <w:szCs w:val="24"/>
        </w:rPr>
        <w:t xml:space="preserve"> </w:t>
      </w:r>
      <w:r w:rsidR="00143575" w:rsidRPr="006E5936">
        <w:rPr>
          <w:rFonts w:ascii="Arial" w:hAnsi="Arial" w:cs="Arial"/>
          <w:sz w:val="24"/>
          <w:szCs w:val="24"/>
        </w:rPr>
        <w:t>must</w:t>
      </w:r>
      <w:r w:rsidR="00977022" w:rsidRPr="006E5936">
        <w:rPr>
          <w:rFonts w:ascii="Arial" w:hAnsi="Arial" w:cs="Arial"/>
          <w:sz w:val="24"/>
          <w:szCs w:val="24"/>
        </w:rPr>
        <w:t xml:space="preserve"> </w:t>
      </w:r>
      <w:r w:rsidR="00143575" w:rsidRPr="006E5936">
        <w:rPr>
          <w:rFonts w:ascii="Arial" w:hAnsi="Arial" w:cs="Arial"/>
          <w:sz w:val="24"/>
          <w:szCs w:val="24"/>
        </w:rPr>
        <w:t>notify</w:t>
      </w:r>
      <w:r w:rsidR="00977022" w:rsidRPr="006E5936">
        <w:rPr>
          <w:rFonts w:ascii="Arial" w:hAnsi="Arial" w:cs="Arial"/>
          <w:sz w:val="24"/>
          <w:szCs w:val="24"/>
        </w:rPr>
        <w:t xml:space="preserve"> the </w:t>
      </w:r>
      <w:r w:rsidR="00D84BB6">
        <w:rPr>
          <w:rFonts w:ascii="Arial" w:hAnsi="Arial" w:cs="Arial"/>
          <w:sz w:val="24"/>
          <w:szCs w:val="24"/>
        </w:rPr>
        <w:t>FD</w:t>
      </w:r>
      <w:r w:rsidR="008D1902">
        <w:rPr>
          <w:rFonts w:ascii="Arial" w:hAnsi="Arial" w:cs="Arial"/>
          <w:sz w:val="24"/>
          <w:szCs w:val="24"/>
        </w:rPr>
        <w:t xml:space="preserve"> </w:t>
      </w:r>
      <w:r w:rsidR="00977022" w:rsidRPr="006E5936">
        <w:rPr>
          <w:rFonts w:ascii="Arial" w:hAnsi="Arial" w:cs="Arial"/>
          <w:sz w:val="24"/>
          <w:szCs w:val="24"/>
        </w:rPr>
        <w:t>as soon as possible</w:t>
      </w:r>
      <w:r w:rsidR="00143575" w:rsidRPr="006E5936">
        <w:rPr>
          <w:rFonts w:ascii="Arial" w:hAnsi="Arial" w:cs="Arial"/>
          <w:sz w:val="24"/>
          <w:szCs w:val="24"/>
        </w:rPr>
        <w:t xml:space="preserve">.  </w:t>
      </w:r>
      <w:r w:rsidR="00977022" w:rsidRPr="006E5936">
        <w:rPr>
          <w:rFonts w:ascii="Arial" w:hAnsi="Arial" w:cs="Arial"/>
          <w:sz w:val="24"/>
          <w:szCs w:val="24"/>
        </w:rPr>
        <w:t xml:space="preserve">In the </w:t>
      </w:r>
      <w:r w:rsidR="004B3A51" w:rsidRPr="006E5936">
        <w:rPr>
          <w:rFonts w:ascii="Arial" w:hAnsi="Arial" w:cs="Arial"/>
          <w:sz w:val="24"/>
          <w:szCs w:val="24"/>
        </w:rPr>
        <w:t xml:space="preserve">absence of the </w:t>
      </w:r>
      <w:r w:rsidR="00D84BB6">
        <w:rPr>
          <w:rFonts w:ascii="Arial" w:hAnsi="Arial" w:cs="Arial"/>
          <w:sz w:val="24"/>
          <w:szCs w:val="24"/>
        </w:rPr>
        <w:t>FD</w:t>
      </w:r>
      <w:r w:rsidR="004B3A51" w:rsidRPr="006E5936">
        <w:rPr>
          <w:rFonts w:ascii="Arial" w:hAnsi="Arial" w:cs="Arial"/>
          <w:sz w:val="24"/>
          <w:szCs w:val="24"/>
        </w:rPr>
        <w:t>,</w:t>
      </w:r>
      <w:r w:rsidR="00977022" w:rsidRPr="006E5936">
        <w:rPr>
          <w:rFonts w:ascii="Arial" w:hAnsi="Arial" w:cs="Arial"/>
          <w:sz w:val="24"/>
          <w:szCs w:val="24"/>
        </w:rPr>
        <w:t xml:space="preserve"> the matter </w:t>
      </w:r>
      <w:r w:rsidR="00D84BB6">
        <w:rPr>
          <w:rFonts w:ascii="Arial" w:hAnsi="Arial" w:cs="Arial"/>
          <w:sz w:val="24"/>
          <w:szCs w:val="24"/>
        </w:rPr>
        <w:t>must</w:t>
      </w:r>
      <w:r w:rsidR="00977022" w:rsidRPr="006E5936">
        <w:rPr>
          <w:rFonts w:ascii="Arial" w:hAnsi="Arial" w:cs="Arial"/>
          <w:sz w:val="24"/>
          <w:szCs w:val="24"/>
        </w:rPr>
        <w:t xml:space="preserve"> be raised with the Chief Operating Officer</w:t>
      </w:r>
      <w:r w:rsidR="00D84BB6">
        <w:rPr>
          <w:rFonts w:ascii="Arial" w:hAnsi="Arial" w:cs="Arial"/>
          <w:sz w:val="24"/>
          <w:szCs w:val="24"/>
        </w:rPr>
        <w:t xml:space="preserve"> (COO)</w:t>
      </w:r>
      <w:r w:rsidR="00977022" w:rsidRPr="006E5936">
        <w:rPr>
          <w:rFonts w:ascii="Arial" w:hAnsi="Arial" w:cs="Arial"/>
          <w:sz w:val="24"/>
          <w:szCs w:val="24"/>
        </w:rPr>
        <w:t xml:space="preserve">.  </w:t>
      </w:r>
    </w:p>
    <w:p w14:paraId="69737834" w14:textId="420D6E68" w:rsidR="00DB74F5" w:rsidRPr="00BC152E" w:rsidRDefault="00DB74F5" w:rsidP="006103A8">
      <w:pPr>
        <w:pStyle w:val="ListParagraph"/>
        <w:numPr>
          <w:ilvl w:val="1"/>
          <w:numId w:val="8"/>
        </w:numPr>
        <w:spacing w:after="120" w:line="240" w:lineRule="auto"/>
        <w:contextualSpacing w:val="0"/>
        <w:jc w:val="both"/>
        <w:rPr>
          <w:rFonts w:ascii="Arial" w:hAnsi="Arial" w:cs="Arial"/>
          <w:bCs/>
          <w:iCs/>
          <w:sz w:val="24"/>
          <w:szCs w:val="24"/>
        </w:rPr>
      </w:pPr>
      <w:r>
        <w:rPr>
          <w:rFonts w:ascii="Arial" w:hAnsi="Arial" w:cs="Arial"/>
          <w:bCs/>
          <w:iCs/>
          <w:sz w:val="24"/>
          <w:szCs w:val="24"/>
        </w:rPr>
        <w:t xml:space="preserve">As noted above, any person having concerns about making a report through the channels described in this document, should follow the procedure outlined in the </w:t>
      </w:r>
      <w:r w:rsidR="00F356A4">
        <w:rPr>
          <w:rFonts w:ascii="Arial" w:hAnsi="Arial" w:cs="Arial"/>
          <w:bCs/>
          <w:iCs/>
          <w:sz w:val="24"/>
          <w:szCs w:val="24"/>
        </w:rPr>
        <w:t xml:space="preserve">Whistleblowing / </w:t>
      </w:r>
      <w:hyperlink r:id="rId38" w:history="1">
        <w:r w:rsidRPr="006E5936">
          <w:rPr>
            <w:rStyle w:val="Hyperlink"/>
            <w:rFonts w:ascii="Arial" w:hAnsi="Arial" w:cs="Arial"/>
            <w:bCs/>
            <w:iCs/>
            <w:sz w:val="24"/>
            <w:szCs w:val="24"/>
            <w:u w:val="none"/>
          </w:rPr>
          <w:t>Public Interest Disclosure Policy and Procedures</w:t>
        </w:r>
      </w:hyperlink>
      <w:r>
        <w:rPr>
          <w:rFonts w:ascii="Arial" w:hAnsi="Arial" w:cs="Arial"/>
          <w:bCs/>
          <w:iCs/>
          <w:sz w:val="24"/>
          <w:szCs w:val="24"/>
        </w:rPr>
        <w:t>.</w:t>
      </w:r>
    </w:p>
    <w:p w14:paraId="69737835" w14:textId="59567BFE" w:rsidR="00F52E76" w:rsidRPr="00F52E76" w:rsidRDefault="00977022" w:rsidP="006103A8">
      <w:pPr>
        <w:pStyle w:val="ListParagraph"/>
        <w:numPr>
          <w:ilvl w:val="1"/>
          <w:numId w:val="8"/>
        </w:numPr>
        <w:spacing w:after="120" w:line="240" w:lineRule="auto"/>
        <w:contextualSpacing w:val="0"/>
        <w:jc w:val="both"/>
        <w:rPr>
          <w:rFonts w:ascii="Arial" w:hAnsi="Arial" w:cs="Arial"/>
          <w:sz w:val="24"/>
          <w:szCs w:val="24"/>
        </w:rPr>
      </w:pPr>
      <w:r w:rsidRPr="00F52E76">
        <w:rPr>
          <w:rFonts w:ascii="Arial" w:hAnsi="Arial" w:cs="Arial"/>
          <w:sz w:val="24"/>
          <w:szCs w:val="24"/>
        </w:rPr>
        <w:t xml:space="preserve">Where there is any possibility that a member of </w:t>
      </w:r>
      <w:r w:rsidR="00FC0446">
        <w:rPr>
          <w:rFonts w:ascii="Arial" w:hAnsi="Arial" w:cs="Arial"/>
          <w:sz w:val="24"/>
          <w:szCs w:val="24"/>
        </w:rPr>
        <w:t>the University Leadership Team</w:t>
      </w:r>
      <w:r w:rsidR="00D84BB6">
        <w:rPr>
          <w:rFonts w:ascii="Arial" w:hAnsi="Arial" w:cs="Arial"/>
          <w:sz w:val="24"/>
          <w:szCs w:val="24"/>
        </w:rPr>
        <w:t xml:space="preserve"> (ULT)</w:t>
      </w:r>
      <w:r w:rsidR="00FC0446">
        <w:rPr>
          <w:rFonts w:ascii="Arial" w:hAnsi="Arial" w:cs="Arial"/>
          <w:sz w:val="24"/>
          <w:szCs w:val="24"/>
        </w:rPr>
        <w:t xml:space="preserve"> </w:t>
      </w:r>
      <w:r w:rsidR="00316208" w:rsidRPr="00F52E76">
        <w:rPr>
          <w:rFonts w:ascii="Arial" w:hAnsi="Arial" w:cs="Arial"/>
          <w:sz w:val="24"/>
          <w:szCs w:val="24"/>
        </w:rPr>
        <w:t>may be involved</w:t>
      </w:r>
      <w:r w:rsidRPr="00F52E76">
        <w:rPr>
          <w:rFonts w:ascii="Arial" w:hAnsi="Arial" w:cs="Arial"/>
          <w:sz w:val="24"/>
          <w:szCs w:val="24"/>
        </w:rPr>
        <w:t xml:space="preserve">, the member of staff must raise the matter directly with the </w:t>
      </w:r>
      <w:r w:rsidR="00D84BB6">
        <w:rPr>
          <w:rFonts w:ascii="Arial" w:hAnsi="Arial" w:cs="Arial"/>
          <w:sz w:val="24"/>
          <w:szCs w:val="24"/>
        </w:rPr>
        <w:t>FD</w:t>
      </w:r>
      <w:r w:rsidR="008D1902">
        <w:rPr>
          <w:rFonts w:ascii="Arial" w:hAnsi="Arial" w:cs="Arial"/>
          <w:sz w:val="24"/>
          <w:szCs w:val="24"/>
        </w:rPr>
        <w:t xml:space="preserve"> </w:t>
      </w:r>
      <w:r w:rsidR="00746E46" w:rsidRPr="00F52E76">
        <w:rPr>
          <w:rFonts w:ascii="Arial" w:hAnsi="Arial" w:cs="Arial"/>
          <w:sz w:val="24"/>
          <w:szCs w:val="24"/>
        </w:rPr>
        <w:t xml:space="preserve">or the </w:t>
      </w:r>
      <w:r w:rsidR="00D84BB6">
        <w:rPr>
          <w:rFonts w:ascii="Arial" w:hAnsi="Arial" w:cs="Arial"/>
          <w:sz w:val="24"/>
          <w:szCs w:val="24"/>
        </w:rPr>
        <w:t>COO</w:t>
      </w:r>
      <w:r w:rsidRPr="00F52E76">
        <w:rPr>
          <w:rFonts w:ascii="Arial" w:hAnsi="Arial" w:cs="Arial"/>
          <w:sz w:val="24"/>
          <w:szCs w:val="24"/>
        </w:rPr>
        <w:t xml:space="preserve">.  </w:t>
      </w:r>
      <w:r w:rsidR="00F52E76" w:rsidRPr="00F52E76">
        <w:rPr>
          <w:rFonts w:ascii="Arial" w:hAnsi="Arial" w:cs="Arial"/>
          <w:sz w:val="24"/>
          <w:szCs w:val="24"/>
        </w:rPr>
        <w:t xml:space="preserve">Concerns in relation to a </w:t>
      </w:r>
      <w:r w:rsidR="00FC0446">
        <w:rPr>
          <w:rFonts w:ascii="Arial" w:hAnsi="Arial" w:cs="Arial"/>
          <w:sz w:val="24"/>
          <w:szCs w:val="24"/>
        </w:rPr>
        <w:t>member of the University Executive Team</w:t>
      </w:r>
      <w:r w:rsidR="00D84BB6">
        <w:rPr>
          <w:rFonts w:ascii="Arial" w:hAnsi="Arial" w:cs="Arial"/>
          <w:sz w:val="24"/>
          <w:szCs w:val="24"/>
        </w:rPr>
        <w:t xml:space="preserve"> (UET)</w:t>
      </w:r>
      <w:r w:rsidR="00FC0446">
        <w:rPr>
          <w:rFonts w:ascii="Arial" w:hAnsi="Arial" w:cs="Arial"/>
          <w:sz w:val="24"/>
          <w:szCs w:val="24"/>
        </w:rPr>
        <w:t xml:space="preserve"> </w:t>
      </w:r>
      <w:r w:rsidR="00F52E76" w:rsidRPr="00F52E76">
        <w:rPr>
          <w:rFonts w:ascii="Arial" w:hAnsi="Arial" w:cs="Arial"/>
          <w:sz w:val="24"/>
          <w:szCs w:val="24"/>
        </w:rPr>
        <w:t>or a member of the University Board should be made, as the person raising the concern or allegation deems appropriate, to the Vice-Chancellor</w:t>
      </w:r>
      <w:r w:rsidR="00D84BB6">
        <w:rPr>
          <w:rFonts w:ascii="Arial" w:hAnsi="Arial" w:cs="Arial"/>
          <w:sz w:val="24"/>
          <w:szCs w:val="24"/>
        </w:rPr>
        <w:t xml:space="preserve"> (VC)</w:t>
      </w:r>
      <w:r w:rsidR="00F52E76">
        <w:rPr>
          <w:rFonts w:ascii="Arial" w:hAnsi="Arial" w:cs="Arial"/>
          <w:sz w:val="24"/>
          <w:szCs w:val="24"/>
        </w:rPr>
        <w:t>,</w:t>
      </w:r>
      <w:r w:rsidR="00F52E76" w:rsidRPr="00F52E76">
        <w:rPr>
          <w:rFonts w:ascii="Arial" w:hAnsi="Arial" w:cs="Arial"/>
          <w:sz w:val="24"/>
          <w:szCs w:val="24"/>
        </w:rPr>
        <w:t xml:space="preserve"> the Chairman of the University Board </w:t>
      </w:r>
      <w:r w:rsidR="00F52E76">
        <w:rPr>
          <w:rFonts w:ascii="Arial" w:hAnsi="Arial" w:cs="Arial"/>
          <w:sz w:val="24"/>
          <w:szCs w:val="24"/>
        </w:rPr>
        <w:t xml:space="preserve">or </w:t>
      </w:r>
      <w:r w:rsidR="00F52E76" w:rsidRPr="00F52E76">
        <w:rPr>
          <w:rFonts w:ascii="Arial" w:hAnsi="Arial" w:cs="Arial"/>
          <w:sz w:val="24"/>
          <w:szCs w:val="24"/>
        </w:rPr>
        <w:t>t</w:t>
      </w:r>
      <w:r w:rsidR="00ED5A0F">
        <w:rPr>
          <w:rFonts w:ascii="Arial" w:hAnsi="Arial" w:cs="Arial"/>
          <w:sz w:val="24"/>
          <w:szCs w:val="24"/>
        </w:rPr>
        <w:t>o</w:t>
      </w:r>
      <w:r w:rsidR="00F52E76" w:rsidRPr="00F52E76">
        <w:rPr>
          <w:rFonts w:ascii="Arial" w:hAnsi="Arial" w:cs="Arial"/>
          <w:sz w:val="24"/>
          <w:szCs w:val="24"/>
        </w:rPr>
        <w:t xml:space="preserve"> the Chair of the </w:t>
      </w:r>
      <w:r w:rsidR="00D84BB6">
        <w:rPr>
          <w:rFonts w:ascii="Arial" w:hAnsi="Arial" w:cs="Arial"/>
          <w:sz w:val="24"/>
          <w:szCs w:val="24"/>
        </w:rPr>
        <w:t>ARGC</w:t>
      </w:r>
      <w:r w:rsidR="00F52E76" w:rsidRPr="00F52E76">
        <w:rPr>
          <w:rFonts w:ascii="Arial" w:hAnsi="Arial" w:cs="Arial"/>
          <w:sz w:val="24"/>
          <w:szCs w:val="24"/>
        </w:rPr>
        <w:t>.  Any subsequent investigation of such a concern or allegation should, as far as possible, follow the approach set out below.</w:t>
      </w:r>
    </w:p>
    <w:p w14:paraId="69737836" w14:textId="6B5E540A" w:rsidR="00C87766" w:rsidRPr="006E5936" w:rsidRDefault="00746E46" w:rsidP="006103A8">
      <w:pPr>
        <w:pStyle w:val="ListParagraph"/>
        <w:numPr>
          <w:ilvl w:val="1"/>
          <w:numId w:val="8"/>
        </w:numPr>
        <w:spacing w:after="120" w:line="240" w:lineRule="auto"/>
        <w:contextualSpacing w:val="0"/>
        <w:jc w:val="both"/>
        <w:rPr>
          <w:rFonts w:ascii="Arial" w:hAnsi="Arial" w:cs="Arial"/>
          <w:sz w:val="24"/>
          <w:szCs w:val="24"/>
        </w:rPr>
      </w:pPr>
      <w:r w:rsidRPr="006E5936">
        <w:rPr>
          <w:rFonts w:ascii="Arial" w:hAnsi="Arial" w:cs="Arial"/>
          <w:sz w:val="24"/>
          <w:szCs w:val="24"/>
        </w:rPr>
        <w:t xml:space="preserve">The </w:t>
      </w:r>
      <w:r w:rsidR="00D84BB6">
        <w:rPr>
          <w:rFonts w:ascii="Arial" w:hAnsi="Arial" w:cs="Arial"/>
          <w:sz w:val="24"/>
          <w:szCs w:val="24"/>
        </w:rPr>
        <w:t>FD</w:t>
      </w:r>
      <w:r w:rsidR="008D1902">
        <w:rPr>
          <w:rFonts w:ascii="Arial" w:hAnsi="Arial" w:cs="Arial"/>
          <w:sz w:val="24"/>
          <w:szCs w:val="24"/>
        </w:rPr>
        <w:t xml:space="preserve"> </w:t>
      </w:r>
      <w:r w:rsidRPr="006E5936">
        <w:rPr>
          <w:rFonts w:ascii="Arial" w:hAnsi="Arial" w:cs="Arial"/>
          <w:sz w:val="24"/>
          <w:szCs w:val="24"/>
        </w:rPr>
        <w:t>must ensure that t</w:t>
      </w:r>
      <w:r w:rsidR="00977022" w:rsidRPr="006E5936">
        <w:rPr>
          <w:rFonts w:ascii="Arial" w:hAnsi="Arial" w:cs="Arial"/>
          <w:sz w:val="24"/>
          <w:szCs w:val="24"/>
        </w:rPr>
        <w:t>he Chair of the University’s A</w:t>
      </w:r>
      <w:r w:rsidR="00D84BB6">
        <w:rPr>
          <w:rFonts w:ascii="Arial" w:hAnsi="Arial" w:cs="Arial"/>
          <w:sz w:val="24"/>
          <w:szCs w:val="24"/>
        </w:rPr>
        <w:t>RGC</w:t>
      </w:r>
      <w:r w:rsidR="00977022" w:rsidRPr="006E5936">
        <w:rPr>
          <w:rFonts w:ascii="Arial" w:hAnsi="Arial" w:cs="Arial"/>
          <w:sz w:val="24"/>
          <w:szCs w:val="24"/>
        </w:rPr>
        <w:t xml:space="preserve">, the </w:t>
      </w:r>
      <w:r w:rsidR="00C51E7A">
        <w:rPr>
          <w:rFonts w:ascii="Arial" w:hAnsi="Arial" w:cs="Arial"/>
          <w:sz w:val="24"/>
          <w:szCs w:val="24"/>
        </w:rPr>
        <w:t>external engagement lead for</w:t>
      </w:r>
      <w:r w:rsidR="00C51E7A" w:rsidRPr="003A00C7">
        <w:rPr>
          <w:rFonts w:ascii="Arial" w:hAnsi="Arial" w:cs="Arial"/>
          <w:sz w:val="24"/>
          <w:szCs w:val="24"/>
        </w:rPr>
        <w:t xml:space="preserve"> </w:t>
      </w:r>
      <w:r w:rsidR="003A00C7" w:rsidRPr="003A00C7">
        <w:rPr>
          <w:rFonts w:ascii="Arial" w:hAnsi="Arial" w:cs="Arial"/>
          <w:sz w:val="24"/>
          <w:szCs w:val="24"/>
        </w:rPr>
        <w:t>I</w:t>
      </w:r>
      <w:r w:rsidR="00D84BB6">
        <w:rPr>
          <w:rFonts w:ascii="Arial" w:hAnsi="Arial" w:cs="Arial"/>
          <w:sz w:val="24"/>
          <w:szCs w:val="24"/>
        </w:rPr>
        <w:t>A</w:t>
      </w:r>
      <w:r w:rsidR="003A00C7" w:rsidRPr="003A00C7" w:rsidDel="003A00C7">
        <w:rPr>
          <w:rFonts w:ascii="Arial" w:hAnsi="Arial" w:cs="Arial"/>
          <w:sz w:val="24"/>
          <w:szCs w:val="24"/>
        </w:rPr>
        <w:t xml:space="preserve"> </w:t>
      </w:r>
      <w:r w:rsidR="00977022" w:rsidRPr="006E5936">
        <w:rPr>
          <w:rFonts w:ascii="Arial" w:hAnsi="Arial" w:cs="Arial"/>
          <w:sz w:val="24"/>
          <w:szCs w:val="24"/>
        </w:rPr>
        <w:t xml:space="preserve">and, where appropriate, the relevant funding body, </w:t>
      </w:r>
      <w:r w:rsidRPr="006E5936">
        <w:rPr>
          <w:rFonts w:ascii="Arial" w:hAnsi="Arial" w:cs="Arial"/>
          <w:sz w:val="24"/>
          <w:szCs w:val="24"/>
        </w:rPr>
        <w:t>are</w:t>
      </w:r>
      <w:r w:rsidR="00977022" w:rsidRPr="006E5936">
        <w:rPr>
          <w:rFonts w:ascii="Arial" w:hAnsi="Arial" w:cs="Arial"/>
          <w:sz w:val="24"/>
          <w:szCs w:val="24"/>
        </w:rPr>
        <w:t xml:space="preserve"> informed </w:t>
      </w:r>
      <w:r w:rsidR="00922AAF" w:rsidRPr="006E5936">
        <w:rPr>
          <w:rFonts w:ascii="Arial" w:hAnsi="Arial" w:cs="Arial"/>
          <w:sz w:val="24"/>
          <w:szCs w:val="24"/>
        </w:rPr>
        <w:t xml:space="preserve">as soon as possible </w:t>
      </w:r>
      <w:r w:rsidR="00977022" w:rsidRPr="006E5936">
        <w:rPr>
          <w:rFonts w:ascii="Arial" w:hAnsi="Arial" w:cs="Arial"/>
          <w:sz w:val="24"/>
          <w:szCs w:val="24"/>
        </w:rPr>
        <w:t>of concerns or allegations related to fraud or suspected fraud</w:t>
      </w:r>
      <w:r w:rsidR="007B7A47" w:rsidRPr="006E5936">
        <w:rPr>
          <w:rFonts w:ascii="Arial" w:hAnsi="Arial" w:cs="Arial"/>
          <w:sz w:val="24"/>
          <w:szCs w:val="24"/>
        </w:rPr>
        <w:t xml:space="preserve"> and of the steps that will be taken to investigate it</w:t>
      </w:r>
      <w:r w:rsidR="00977022" w:rsidRPr="006E5936">
        <w:rPr>
          <w:rFonts w:ascii="Arial" w:hAnsi="Arial" w:cs="Arial"/>
          <w:sz w:val="24"/>
          <w:szCs w:val="24"/>
        </w:rPr>
        <w:t xml:space="preserve">.  </w:t>
      </w:r>
    </w:p>
    <w:p w14:paraId="69737837" w14:textId="3D79A809" w:rsidR="00821258" w:rsidRPr="006E5936" w:rsidRDefault="00C87766" w:rsidP="006103A8">
      <w:pPr>
        <w:pStyle w:val="ListParagraph"/>
        <w:numPr>
          <w:ilvl w:val="1"/>
          <w:numId w:val="8"/>
        </w:numPr>
        <w:spacing w:after="120" w:line="240" w:lineRule="auto"/>
        <w:contextualSpacing w:val="0"/>
        <w:jc w:val="both"/>
        <w:rPr>
          <w:rFonts w:ascii="Arial" w:hAnsi="Arial" w:cs="Arial"/>
          <w:sz w:val="24"/>
          <w:szCs w:val="24"/>
        </w:rPr>
      </w:pPr>
      <w:proofErr w:type="gramStart"/>
      <w:r w:rsidRPr="006E5936">
        <w:rPr>
          <w:rFonts w:ascii="Arial" w:hAnsi="Arial" w:cs="Arial"/>
          <w:sz w:val="24"/>
          <w:szCs w:val="24"/>
        </w:rPr>
        <w:t>In order to</w:t>
      </w:r>
      <w:proofErr w:type="gramEnd"/>
      <w:r w:rsidRPr="006E5936">
        <w:rPr>
          <w:rFonts w:ascii="Arial" w:hAnsi="Arial" w:cs="Arial"/>
          <w:sz w:val="24"/>
          <w:szCs w:val="24"/>
        </w:rPr>
        <w:t xml:space="preserve"> ensure that inv</w:t>
      </w:r>
      <w:r w:rsidR="00ED5164" w:rsidRPr="006E5936">
        <w:rPr>
          <w:rFonts w:ascii="Arial" w:hAnsi="Arial" w:cs="Arial"/>
          <w:sz w:val="24"/>
          <w:szCs w:val="24"/>
        </w:rPr>
        <w:t xml:space="preserve">estigations can be carried out, </w:t>
      </w:r>
      <w:r w:rsidRPr="006E5936">
        <w:rPr>
          <w:rFonts w:ascii="Arial" w:hAnsi="Arial" w:cs="Arial"/>
          <w:sz w:val="24"/>
          <w:szCs w:val="24"/>
        </w:rPr>
        <w:t>t</w:t>
      </w:r>
      <w:r w:rsidR="00977022" w:rsidRPr="006E5936">
        <w:rPr>
          <w:rFonts w:ascii="Arial" w:hAnsi="Arial" w:cs="Arial"/>
          <w:sz w:val="24"/>
          <w:szCs w:val="24"/>
        </w:rPr>
        <w:t xml:space="preserve">he member of staff </w:t>
      </w:r>
      <w:r w:rsidR="00935D27" w:rsidRPr="006E5936">
        <w:rPr>
          <w:rFonts w:ascii="Arial" w:hAnsi="Arial" w:cs="Arial"/>
          <w:sz w:val="24"/>
          <w:szCs w:val="24"/>
        </w:rPr>
        <w:t xml:space="preserve">or student </w:t>
      </w:r>
      <w:r w:rsidR="00977022" w:rsidRPr="006E5936">
        <w:rPr>
          <w:rFonts w:ascii="Arial" w:hAnsi="Arial" w:cs="Arial"/>
          <w:sz w:val="24"/>
          <w:szCs w:val="24"/>
        </w:rPr>
        <w:t xml:space="preserve">who has raised the matter </w:t>
      </w:r>
      <w:r w:rsidR="00901093" w:rsidRPr="006E5936">
        <w:rPr>
          <w:rFonts w:ascii="Arial" w:hAnsi="Arial" w:cs="Arial"/>
          <w:sz w:val="24"/>
          <w:szCs w:val="24"/>
        </w:rPr>
        <w:t xml:space="preserve">and any senior managers who are informed must </w:t>
      </w:r>
      <w:r w:rsidR="00ED5164" w:rsidRPr="006E5936">
        <w:rPr>
          <w:rFonts w:ascii="Arial" w:hAnsi="Arial" w:cs="Arial"/>
          <w:sz w:val="24"/>
          <w:szCs w:val="24"/>
        </w:rPr>
        <w:t xml:space="preserve">ensure that they keep the matter </w:t>
      </w:r>
      <w:r w:rsidR="00977022" w:rsidRPr="006E5936">
        <w:rPr>
          <w:rFonts w:ascii="Arial" w:hAnsi="Arial" w:cs="Arial"/>
          <w:sz w:val="24"/>
          <w:szCs w:val="24"/>
        </w:rPr>
        <w:t>confidential</w:t>
      </w:r>
      <w:r w:rsidR="00A4376E">
        <w:rPr>
          <w:rFonts w:ascii="Arial" w:hAnsi="Arial" w:cs="Arial"/>
          <w:sz w:val="24"/>
          <w:szCs w:val="24"/>
        </w:rPr>
        <w:t xml:space="preserve">.  Any disclosure must be </w:t>
      </w:r>
      <w:r w:rsidR="00977022" w:rsidRPr="006E5936">
        <w:rPr>
          <w:rFonts w:ascii="Arial" w:hAnsi="Arial" w:cs="Arial"/>
          <w:sz w:val="24"/>
          <w:szCs w:val="24"/>
        </w:rPr>
        <w:t xml:space="preserve">authorised by the </w:t>
      </w:r>
      <w:r w:rsidR="0010244B">
        <w:rPr>
          <w:rFonts w:ascii="Arial" w:hAnsi="Arial" w:cs="Arial"/>
          <w:sz w:val="24"/>
          <w:szCs w:val="24"/>
        </w:rPr>
        <w:t>FD.</w:t>
      </w:r>
      <w:r w:rsidR="00ED5164" w:rsidRPr="006E5936">
        <w:rPr>
          <w:rFonts w:ascii="Arial" w:hAnsi="Arial" w:cs="Arial"/>
          <w:sz w:val="24"/>
          <w:szCs w:val="24"/>
        </w:rPr>
        <w:t xml:space="preserve">  </w:t>
      </w:r>
    </w:p>
    <w:p w14:paraId="69737838" w14:textId="60DE4E0C" w:rsidR="00977022" w:rsidRDefault="00CE1C3D">
      <w:pPr>
        <w:pStyle w:val="ListParagraph"/>
        <w:keepNext/>
        <w:numPr>
          <w:ilvl w:val="0"/>
          <w:numId w:val="8"/>
        </w:numPr>
        <w:spacing w:after="120" w:line="240" w:lineRule="auto"/>
        <w:ind w:left="709" w:hanging="709"/>
        <w:contextualSpacing w:val="0"/>
        <w:jc w:val="both"/>
        <w:rPr>
          <w:rFonts w:ascii="Arial" w:hAnsi="Arial" w:cs="Arial"/>
          <w:b/>
          <w:bCs/>
          <w:iCs/>
          <w:sz w:val="24"/>
          <w:szCs w:val="24"/>
        </w:rPr>
      </w:pPr>
      <w:proofErr w:type="gramStart"/>
      <w:r w:rsidRPr="006E5936">
        <w:rPr>
          <w:rFonts w:ascii="Arial" w:hAnsi="Arial" w:cs="Arial"/>
          <w:b/>
          <w:bCs/>
          <w:iCs/>
          <w:sz w:val="24"/>
          <w:szCs w:val="24"/>
        </w:rPr>
        <w:lastRenderedPageBreak/>
        <w:t>Taking Action</w:t>
      </w:r>
      <w:proofErr w:type="gramEnd"/>
    </w:p>
    <w:p w14:paraId="4B651274" w14:textId="77777777" w:rsidR="00C51E7A" w:rsidRDefault="00C51E7A" w:rsidP="006103A8">
      <w:pPr>
        <w:pStyle w:val="ListParagraph"/>
        <w:keepNext/>
        <w:spacing w:after="120" w:line="240" w:lineRule="auto"/>
        <w:ind w:left="709"/>
        <w:contextualSpacing w:val="0"/>
        <w:jc w:val="both"/>
        <w:rPr>
          <w:rFonts w:ascii="Arial" w:hAnsi="Arial" w:cs="Arial"/>
          <w:b/>
          <w:bCs/>
          <w:iCs/>
          <w:sz w:val="24"/>
          <w:szCs w:val="24"/>
        </w:rPr>
      </w:pPr>
    </w:p>
    <w:p w14:paraId="69737839" w14:textId="3A14C86C" w:rsidR="005C5063" w:rsidRDefault="005C5063" w:rsidP="006103A8">
      <w:pPr>
        <w:pStyle w:val="ListParagraph"/>
        <w:keepNext/>
        <w:numPr>
          <w:ilvl w:val="1"/>
          <w:numId w:val="8"/>
        </w:numPr>
        <w:spacing w:after="120" w:line="240" w:lineRule="auto"/>
        <w:contextualSpacing w:val="0"/>
        <w:jc w:val="both"/>
        <w:rPr>
          <w:rFonts w:ascii="Arial" w:hAnsi="Arial" w:cs="Arial"/>
          <w:bCs/>
          <w:iCs/>
          <w:sz w:val="24"/>
          <w:szCs w:val="24"/>
        </w:rPr>
      </w:pPr>
      <w:r w:rsidRPr="006663C8">
        <w:rPr>
          <w:rFonts w:ascii="Arial" w:hAnsi="Arial" w:cs="Arial"/>
          <w:bCs/>
          <w:iCs/>
          <w:sz w:val="24"/>
          <w:szCs w:val="24"/>
        </w:rPr>
        <w:t xml:space="preserve">The </w:t>
      </w:r>
      <w:r w:rsidR="008D1902">
        <w:rPr>
          <w:rFonts w:ascii="Arial" w:hAnsi="Arial" w:cs="Arial"/>
          <w:sz w:val="24"/>
          <w:szCs w:val="24"/>
        </w:rPr>
        <w:t>F</w:t>
      </w:r>
      <w:r w:rsidR="00D84BB6">
        <w:rPr>
          <w:rFonts w:ascii="Arial" w:hAnsi="Arial" w:cs="Arial"/>
          <w:sz w:val="24"/>
          <w:szCs w:val="24"/>
        </w:rPr>
        <w:t>D</w:t>
      </w:r>
      <w:r w:rsidR="00B17369">
        <w:rPr>
          <w:rFonts w:ascii="Arial" w:hAnsi="Arial" w:cs="Arial"/>
          <w:sz w:val="24"/>
          <w:szCs w:val="24"/>
        </w:rPr>
        <w:t>,</w:t>
      </w:r>
      <w:r w:rsidR="008D1902">
        <w:rPr>
          <w:rFonts w:ascii="Arial" w:hAnsi="Arial" w:cs="Arial"/>
          <w:sz w:val="24"/>
          <w:szCs w:val="24"/>
        </w:rPr>
        <w:t xml:space="preserve"> o</w:t>
      </w:r>
      <w:r w:rsidR="00125514">
        <w:rPr>
          <w:rFonts w:ascii="Arial" w:hAnsi="Arial" w:cs="Arial"/>
          <w:bCs/>
          <w:iCs/>
          <w:sz w:val="24"/>
          <w:szCs w:val="24"/>
        </w:rPr>
        <w:t>nce</w:t>
      </w:r>
      <w:r w:rsidRPr="006663C8">
        <w:rPr>
          <w:rFonts w:ascii="Arial" w:hAnsi="Arial" w:cs="Arial"/>
          <w:bCs/>
          <w:iCs/>
          <w:sz w:val="24"/>
          <w:szCs w:val="24"/>
        </w:rPr>
        <w:t xml:space="preserve"> </w:t>
      </w:r>
      <w:r w:rsidR="00B17369">
        <w:rPr>
          <w:rFonts w:ascii="Arial" w:hAnsi="Arial" w:cs="Arial"/>
          <w:bCs/>
          <w:iCs/>
          <w:sz w:val="24"/>
          <w:szCs w:val="24"/>
        </w:rPr>
        <w:t xml:space="preserve">notified, </w:t>
      </w:r>
      <w:r w:rsidR="00D84BB6">
        <w:rPr>
          <w:rFonts w:ascii="Arial" w:hAnsi="Arial" w:cs="Arial"/>
          <w:bCs/>
          <w:iCs/>
          <w:sz w:val="24"/>
          <w:szCs w:val="24"/>
        </w:rPr>
        <w:t>must</w:t>
      </w:r>
      <w:r w:rsidRPr="006663C8">
        <w:rPr>
          <w:rFonts w:ascii="Arial" w:hAnsi="Arial" w:cs="Arial"/>
          <w:bCs/>
          <w:iCs/>
          <w:sz w:val="24"/>
          <w:szCs w:val="24"/>
        </w:rPr>
        <w:t xml:space="preserve"> carry out an initial review of the allegations</w:t>
      </w:r>
      <w:r w:rsidR="00AA5832">
        <w:rPr>
          <w:rFonts w:ascii="Arial" w:hAnsi="Arial" w:cs="Arial"/>
          <w:bCs/>
          <w:iCs/>
          <w:sz w:val="24"/>
          <w:szCs w:val="24"/>
        </w:rPr>
        <w:t xml:space="preserve"> and decide what action should be taken</w:t>
      </w:r>
      <w:r w:rsidR="00012955">
        <w:rPr>
          <w:rFonts w:ascii="Arial" w:hAnsi="Arial" w:cs="Arial"/>
          <w:bCs/>
          <w:iCs/>
          <w:sz w:val="24"/>
          <w:szCs w:val="24"/>
        </w:rPr>
        <w:t>,</w:t>
      </w:r>
      <w:r w:rsidR="00D44EEF">
        <w:rPr>
          <w:rFonts w:ascii="Arial" w:hAnsi="Arial" w:cs="Arial"/>
          <w:bCs/>
          <w:iCs/>
          <w:sz w:val="24"/>
          <w:szCs w:val="24"/>
        </w:rPr>
        <w:t xml:space="preserve"> as set out </w:t>
      </w:r>
      <w:r w:rsidR="00012955">
        <w:rPr>
          <w:rFonts w:ascii="Arial" w:hAnsi="Arial" w:cs="Arial"/>
          <w:bCs/>
          <w:iCs/>
          <w:sz w:val="24"/>
          <w:szCs w:val="24"/>
        </w:rPr>
        <w:t xml:space="preserve">in more detail in </w:t>
      </w:r>
      <w:r w:rsidR="00D44EEF">
        <w:rPr>
          <w:rFonts w:ascii="Arial" w:hAnsi="Arial" w:cs="Arial"/>
          <w:bCs/>
          <w:iCs/>
          <w:sz w:val="24"/>
          <w:szCs w:val="24"/>
        </w:rPr>
        <w:t>this section</w:t>
      </w:r>
      <w:r w:rsidR="00D84DE9">
        <w:rPr>
          <w:rFonts w:ascii="Arial" w:hAnsi="Arial" w:cs="Arial"/>
          <w:bCs/>
          <w:iCs/>
          <w:sz w:val="24"/>
          <w:szCs w:val="24"/>
        </w:rPr>
        <w:t>, in liaison with a</w:t>
      </w:r>
      <w:r w:rsidR="006666CA">
        <w:rPr>
          <w:rFonts w:ascii="Arial" w:hAnsi="Arial" w:cs="Arial"/>
          <w:bCs/>
          <w:iCs/>
          <w:sz w:val="24"/>
          <w:szCs w:val="24"/>
        </w:rPr>
        <w:t>uthorised</w:t>
      </w:r>
      <w:r w:rsidR="00D84DE9">
        <w:rPr>
          <w:rFonts w:ascii="Arial" w:hAnsi="Arial" w:cs="Arial"/>
          <w:bCs/>
          <w:iCs/>
          <w:sz w:val="24"/>
          <w:szCs w:val="24"/>
        </w:rPr>
        <w:t xml:space="preserve"> regulatory bodies as required</w:t>
      </w:r>
      <w:r>
        <w:rPr>
          <w:rFonts w:ascii="Arial" w:hAnsi="Arial" w:cs="Arial"/>
          <w:bCs/>
          <w:iCs/>
          <w:sz w:val="24"/>
          <w:szCs w:val="24"/>
        </w:rPr>
        <w:t>.</w:t>
      </w:r>
    </w:p>
    <w:p w14:paraId="6973783A" w14:textId="77777777" w:rsidR="003E756B" w:rsidRDefault="003E756B" w:rsidP="006103A8">
      <w:pPr>
        <w:pStyle w:val="ListParagraph"/>
        <w:keepNext/>
        <w:numPr>
          <w:ilvl w:val="1"/>
          <w:numId w:val="8"/>
        </w:numPr>
        <w:spacing w:after="120" w:line="240" w:lineRule="auto"/>
        <w:contextualSpacing w:val="0"/>
        <w:jc w:val="both"/>
        <w:rPr>
          <w:rFonts w:ascii="Arial" w:hAnsi="Arial" w:cs="Arial"/>
          <w:bCs/>
          <w:iCs/>
          <w:sz w:val="24"/>
          <w:szCs w:val="24"/>
        </w:rPr>
      </w:pPr>
      <w:r>
        <w:rPr>
          <w:rFonts w:ascii="Arial" w:hAnsi="Arial" w:cs="Arial"/>
          <w:bCs/>
          <w:iCs/>
          <w:sz w:val="24"/>
          <w:szCs w:val="24"/>
        </w:rPr>
        <w:t>If t</w:t>
      </w:r>
      <w:r w:rsidR="00986938">
        <w:rPr>
          <w:rFonts w:ascii="Arial" w:hAnsi="Arial" w:cs="Arial"/>
          <w:bCs/>
          <w:iCs/>
          <w:sz w:val="24"/>
          <w:szCs w:val="24"/>
        </w:rPr>
        <w:t>here is sufficient information to indicate that th</w:t>
      </w:r>
      <w:r w:rsidR="005C5063">
        <w:rPr>
          <w:rFonts w:ascii="Arial" w:hAnsi="Arial" w:cs="Arial"/>
          <w:bCs/>
          <w:iCs/>
          <w:sz w:val="24"/>
          <w:szCs w:val="24"/>
        </w:rPr>
        <w:t xml:space="preserve">e </w:t>
      </w:r>
      <w:r w:rsidR="005C5063" w:rsidRPr="006663C8">
        <w:rPr>
          <w:rFonts w:ascii="Arial" w:hAnsi="Arial" w:cs="Arial"/>
          <w:bCs/>
          <w:iCs/>
          <w:sz w:val="24"/>
          <w:szCs w:val="24"/>
        </w:rPr>
        <w:t>alleged fraud if prove</w:t>
      </w:r>
      <w:r w:rsidR="00835372">
        <w:rPr>
          <w:rFonts w:ascii="Arial" w:hAnsi="Arial" w:cs="Arial"/>
          <w:bCs/>
          <w:iCs/>
          <w:sz w:val="24"/>
          <w:szCs w:val="24"/>
        </w:rPr>
        <w:t>n</w:t>
      </w:r>
      <w:r w:rsidR="005C5063" w:rsidRPr="006663C8">
        <w:rPr>
          <w:rFonts w:ascii="Arial" w:hAnsi="Arial" w:cs="Arial"/>
          <w:bCs/>
          <w:iCs/>
          <w:sz w:val="24"/>
          <w:szCs w:val="24"/>
        </w:rPr>
        <w:t xml:space="preserve">, would constitute a </w:t>
      </w:r>
      <w:r w:rsidR="0004397F">
        <w:rPr>
          <w:rFonts w:ascii="Arial" w:hAnsi="Arial" w:cs="Arial"/>
          <w:bCs/>
          <w:iCs/>
          <w:sz w:val="24"/>
          <w:szCs w:val="24"/>
        </w:rPr>
        <w:t xml:space="preserve">criminal </w:t>
      </w:r>
      <w:r w:rsidR="005C5063" w:rsidRPr="006663C8">
        <w:rPr>
          <w:rFonts w:ascii="Arial" w:hAnsi="Arial" w:cs="Arial"/>
          <w:bCs/>
          <w:iCs/>
          <w:sz w:val="24"/>
          <w:szCs w:val="24"/>
        </w:rPr>
        <w:t>offence</w:t>
      </w:r>
      <w:r w:rsidR="00D44EEF">
        <w:rPr>
          <w:rFonts w:ascii="Arial" w:hAnsi="Arial" w:cs="Arial"/>
          <w:bCs/>
          <w:iCs/>
          <w:sz w:val="24"/>
          <w:szCs w:val="24"/>
        </w:rPr>
        <w:t xml:space="preserve"> then the following shall apply:</w:t>
      </w:r>
      <w:r w:rsidR="005C5063" w:rsidRPr="006663C8">
        <w:rPr>
          <w:rFonts w:ascii="Arial" w:hAnsi="Arial" w:cs="Arial"/>
          <w:bCs/>
          <w:iCs/>
          <w:sz w:val="24"/>
          <w:szCs w:val="24"/>
        </w:rPr>
        <w:t xml:space="preserve"> </w:t>
      </w:r>
    </w:p>
    <w:p w14:paraId="6973783B" w14:textId="6AF6F996" w:rsidR="00F00B7F" w:rsidRDefault="00757369" w:rsidP="00EA4B81">
      <w:pPr>
        <w:numPr>
          <w:ilvl w:val="2"/>
          <w:numId w:val="8"/>
        </w:numPr>
        <w:tabs>
          <w:tab w:val="clear" w:pos="0"/>
          <w:tab w:val="num" w:pos="720"/>
          <w:tab w:val="num" w:pos="1134"/>
        </w:tabs>
        <w:spacing w:after="240" w:line="240" w:lineRule="auto"/>
        <w:ind w:left="1440"/>
        <w:jc w:val="both"/>
        <w:rPr>
          <w:rFonts w:ascii="Arial" w:hAnsi="Arial" w:cs="Arial"/>
          <w:bCs/>
          <w:iCs/>
          <w:sz w:val="24"/>
          <w:szCs w:val="24"/>
        </w:rPr>
      </w:pPr>
      <w:r>
        <w:rPr>
          <w:rFonts w:ascii="Arial" w:hAnsi="Arial" w:cs="Arial"/>
          <w:bCs/>
          <w:iCs/>
          <w:sz w:val="24"/>
          <w:szCs w:val="24"/>
        </w:rPr>
        <w:t>If</w:t>
      </w:r>
      <w:r w:rsidRPr="006663C8">
        <w:rPr>
          <w:rFonts w:ascii="Arial" w:hAnsi="Arial" w:cs="Arial"/>
          <w:bCs/>
          <w:iCs/>
          <w:sz w:val="24"/>
          <w:szCs w:val="24"/>
        </w:rPr>
        <w:t xml:space="preserve"> </w:t>
      </w:r>
      <w:r w:rsidR="00125514">
        <w:rPr>
          <w:rFonts w:ascii="Arial" w:hAnsi="Arial" w:cs="Arial"/>
          <w:bCs/>
          <w:iCs/>
          <w:sz w:val="24"/>
          <w:szCs w:val="24"/>
        </w:rPr>
        <w:t xml:space="preserve">the </w:t>
      </w:r>
      <w:r w:rsidR="008D1902">
        <w:rPr>
          <w:rFonts w:ascii="Arial" w:hAnsi="Arial" w:cs="Arial"/>
          <w:sz w:val="24"/>
          <w:szCs w:val="24"/>
        </w:rPr>
        <w:t>F</w:t>
      </w:r>
      <w:r w:rsidR="00D84BB6">
        <w:rPr>
          <w:rFonts w:ascii="Arial" w:hAnsi="Arial" w:cs="Arial"/>
          <w:sz w:val="24"/>
          <w:szCs w:val="24"/>
        </w:rPr>
        <w:t>D</w:t>
      </w:r>
      <w:r w:rsidR="008D1902">
        <w:rPr>
          <w:rFonts w:ascii="Arial" w:hAnsi="Arial" w:cs="Arial"/>
          <w:sz w:val="24"/>
          <w:szCs w:val="24"/>
        </w:rPr>
        <w:t xml:space="preserve"> </w:t>
      </w:r>
      <w:r w:rsidR="00BB2388" w:rsidRPr="006663C8">
        <w:rPr>
          <w:rFonts w:ascii="Arial" w:hAnsi="Arial" w:cs="Arial"/>
          <w:bCs/>
          <w:iCs/>
          <w:sz w:val="24"/>
          <w:szCs w:val="24"/>
        </w:rPr>
        <w:t>regards the alleged fraud as potentially constituting a</w:t>
      </w:r>
      <w:r w:rsidR="00F00B7F">
        <w:rPr>
          <w:rFonts w:ascii="Arial" w:hAnsi="Arial" w:cs="Arial"/>
          <w:bCs/>
          <w:iCs/>
          <w:sz w:val="24"/>
          <w:szCs w:val="24"/>
        </w:rPr>
        <w:t>n</w:t>
      </w:r>
      <w:r w:rsidR="00BB2388" w:rsidRPr="006663C8">
        <w:rPr>
          <w:rFonts w:ascii="Arial" w:hAnsi="Arial" w:cs="Arial"/>
          <w:bCs/>
          <w:iCs/>
          <w:sz w:val="24"/>
          <w:szCs w:val="24"/>
        </w:rPr>
        <w:t xml:space="preserve"> offence, no internal action </w:t>
      </w:r>
      <w:r w:rsidR="00BB2388">
        <w:rPr>
          <w:rFonts w:ascii="Arial" w:hAnsi="Arial" w:cs="Arial"/>
          <w:bCs/>
          <w:iCs/>
          <w:sz w:val="24"/>
          <w:szCs w:val="24"/>
        </w:rPr>
        <w:t>shall be taken (</w:t>
      </w:r>
      <w:r w:rsidR="00BB2388" w:rsidRPr="006663C8">
        <w:rPr>
          <w:rFonts w:ascii="Arial" w:hAnsi="Arial" w:cs="Arial"/>
          <w:bCs/>
          <w:iCs/>
          <w:sz w:val="24"/>
          <w:szCs w:val="24"/>
        </w:rPr>
        <w:t xml:space="preserve">other than suspension from </w:t>
      </w:r>
      <w:r w:rsidR="00D84BB6">
        <w:rPr>
          <w:rFonts w:ascii="Arial" w:hAnsi="Arial" w:cs="Arial"/>
          <w:bCs/>
          <w:iCs/>
          <w:sz w:val="24"/>
          <w:szCs w:val="24"/>
        </w:rPr>
        <w:t>BU</w:t>
      </w:r>
      <w:r w:rsidR="00BB2388">
        <w:rPr>
          <w:rFonts w:ascii="Arial" w:hAnsi="Arial" w:cs="Arial"/>
          <w:bCs/>
          <w:iCs/>
          <w:sz w:val="24"/>
          <w:szCs w:val="24"/>
        </w:rPr>
        <w:t>,</w:t>
      </w:r>
      <w:r w:rsidR="00341523">
        <w:rPr>
          <w:rFonts w:ascii="Arial" w:hAnsi="Arial" w:cs="Arial"/>
          <w:bCs/>
          <w:iCs/>
          <w:sz w:val="24"/>
          <w:szCs w:val="24"/>
        </w:rPr>
        <w:t xml:space="preserve"> as a precautionary measure,</w:t>
      </w:r>
      <w:r w:rsidR="00BB2388">
        <w:rPr>
          <w:rFonts w:ascii="Arial" w:hAnsi="Arial" w:cs="Arial"/>
          <w:bCs/>
          <w:iCs/>
          <w:sz w:val="24"/>
          <w:szCs w:val="24"/>
        </w:rPr>
        <w:t xml:space="preserve"> if appropriate)</w:t>
      </w:r>
      <w:r w:rsidR="00BB2388" w:rsidRPr="006663C8">
        <w:rPr>
          <w:rFonts w:ascii="Arial" w:hAnsi="Arial" w:cs="Arial"/>
          <w:bCs/>
          <w:iCs/>
          <w:sz w:val="24"/>
          <w:szCs w:val="24"/>
        </w:rPr>
        <w:t xml:space="preserve"> until the matter has been reported to the police</w:t>
      </w:r>
      <w:r w:rsidR="00F00B7F">
        <w:rPr>
          <w:rFonts w:ascii="Arial" w:hAnsi="Arial" w:cs="Arial"/>
          <w:bCs/>
          <w:iCs/>
          <w:sz w:val="24"/>
          <w:szCs w:val="24"/>
        </w:rPr>
        <w:t>.</w:t>
      </w:r>
      <w:r w:rsidR="00BB2388" w:rsidRPr="006663C8">
        <w:rPr>
          <w:rFonts w:ascii="Arial" w:hAnsi="Arial" w:cs="Arial"/>
          <w:bCs/>
          <w:iCs/>
          <w:sz w:val="24"/>
          <w:szCs w:val="24"/>
        </w:rPr>
        <w:t xml:space="preserve"> </w:t>
      </w:r>
    </w:p>
    <w:p w14:paraId="6973783C" w14:textId="781C158E" w:rsidR="00F00B7F" w:rsidRDefault="00F00B7F" w:rsidP="00EA4B81">
      <w:pPr>
        <w:numPr>
          <w:ilvl w:val="2"/>
          <w:numId w:val="8"/>
        </w:numPr>
        <w:tabs>
          <w:tab w:val="clear" w:pos="0"/>
          <w:tab w:val="num" w:pos="720"/>
          <w:tab w:val="num" w:pos="1134"/>
        </w:tabs>
        <w:spacing w:after="240" w:line="240" w:lineRule="auto"/>
        <w:ind w:left="1440"/>
        <w:jc w:val="both"/>
        <w:rPr>
          <w:rFonts w:ascii="Arial" w:hAnsi="Arial" w:cs="Arial"/>
          <w:bCs/>
          <w:iCs/>
          <w:sz w:val="24"/>
          <w:szCs w:val="24"/>
        </w:rPr>
      </w:pPr>
      <w:r>
        <w:rPr>
          <w:rFonts w:ascii="Arial" w:hAnsi="Arial" w:cs="Arial"/>
          <w:bCs/>
          <w:iCs/>
          <w:sz w:val="24"/>
          <w:szCs w:val="24"/>
        </w:rPr>
        <w:t>T</w:t>
      </w:r>
      <w:r w:rsidR="00B554FD" w:rsidRPr="006663C8">
        <w:rPr>
          <w:rFonts w:ascii="Arial" w:hAnsi="Arial" w:cs="Arial"/>
          <w:bCs/>
          <w:iCs/>
          <w:sz w:val="24"/>
          <w:szCs w:val="24"/>
        </w:rPr>
        <w:t>he</w:t>
      </w:r>
      <w:r w:rsidR="00BB2388" w:rsidRPr="006663C8">
        <w:rPr>
          <w:rFonts w:ascii="Arial" w:hAnsi="Arial" w:cs="Arial"/>
          <w:bCs/>
          <w:iCs/>
          <w:sz w:val="24"/>
          <w:szCs w:val="24"/>
        </w:rPr>
        <w:t xml:space="preserve"> police </w:t>
      </w:r>
      <w:r>
        <w:rPr>
          <w:rFonts w:ascii="Arial" w:hAnsi="Arial" w:cs="Arial"/>
          <w:bCs/>
          <w:iCs/>
          <w:sz w:val="24"/>
          <w:szCs w:val="24"/>
        </w:rPr>
        <w:t xml:space="preserve">may require a short delay while they conduct an initial investigation or may advise that </w:t>
      </w:r>
      <w:r w:rsidR="0010244B">
        <w:rPr>
          <w:rFonts w:ascii="Arial" w:hAnsi="Arial" w:cs="Arial"/>
          <w:bCs/>
          <w:iCs/>
          <w:sz w:val="24"/>
          <w:szCs w:val="24"/>
        </w:rPr>
        <w:t>steps</w:t>
      </w:r>
      <w:r>
        <w:rPr>
          <w:rFonts w:ascii="Arial" w:hAnsi="Arial" w:cs="Arial"/>
          <w:bCs/>
          <w:iCs/>
          <w:sz w:val="24"/>
          <w:szCs w:val="24"/>
        </w:rPr>
        <w:t xml:space="preserve"> are taken, or that the investigation is conducted in a particular way (for example to ensure that evidence is preserved or can later be used in legal proceedings).  </w:t>
      </w:r>
    </w:p>
    <w:p w14:paraId="6973783D" w14:textId="78421DE5" w:rsidR="003E756B" w:rsidRDefault="00BF0E61" w:rsidP="00EA4B81">
      <w:pPr>
        <w:numPr>
          <w:ilvl w:val="2"/>
          <w:numId w:val="8"/>
        </w:numPr>
        <w:tabs>
          <w:tab w:val="clear" w:pos="0"/>
          <w:tab w:val="num" w:pos="720"/>
          <w:tab w:val="num" w:pos="1134"/>
        </w:tabs>
        <w:spacing w:after="240" w:line="240" w:lineRule="auto"/>
        <w:ind w:left="1440"/>
        <w:jc w:val="both"/>
        <w:rPr>
          <w:rFonts w:ascii="Arial" w:hAnsi="Arial" w:cs="Arial"/>
          <w:bCs/>
          <w:iCs/>
          <w:sz w:val="24"/>
          <w:szCs w:val="24"/>
        </w:rPr>
      </w:pPr>
      <w:r>
        <w:rPr>
          <w:rFonts w:ascii="Arial" w:hAnsi="Arial" w:cs="Arial"/>
          <w:bCs/>
          <w:iCs/>
          <w:sz w:val="24"/>
          <w:szCs w:val="24"/>
        </w:rPr>
        <w:t>If</w:t>
      </w:r>
      <w:r w:rsidR="00F00B7F">
        <w:rPr>
          <w:rFonts w:ascii="Arial" w:hAnsi="Arial" w:cs="Arial"/>
          <w:bCs/>
          <w:iCs/>
          <w:sz w:val="24"/>
          <w:szCs w:val="24"/>
        </w:rPr>
        <w:t xml:space="preserve"> the matter has been reported to the police, the</w:t>
      </w:r>
      <w:r w:rsidR="00BE5C94">
        <w:rPr>
          <w:rFonts w:ascii="Arial" w:hAnsi="Arial" w:cs="Arial"/>
          <w:bCs/>
          <w:iCs/>
          <w:sz w:val="24"/>
          <w:szCs w:val="24"/>
        </w:rPr>
        <w:t xml:space="preserve"> internal investigation </w:t>
      </w:r>
      <w:r w:rsidR="00F00B7F">
        <w:rPr>
          <w:rFonts w:ascii="Arial" w:hAnsi="Arial" w:cs="Arial"/>
          <w:bCs/>
          <w:iCs/>
          <w:sz w:val="24"/>
          <w:szCs w:val="24"/>
        </w:rPr>
        <w:t>can continue</w:t>
      </w:r>
      <w:r w:rsidR="00914CAF">
        <w:rPr>
          <w:rFonts w:ascii="Arial" w:hAnsi="Arial" w:cs="Arial"/>
          <w:bCs/>
          <w:iCs/>
          <w:sz w:val="24"/>
          <w:szCs w:val="24"/>
        </w:rPr>
        <w:t>.  The investigation team should take account of the p</w:t>
      </w:r>
      <w:r w:rsidR="003241FE">
        <w:rPr>
          <w:rFonts w:ascii="Arial" w:hAnsi="Arial" w:cs="Arial"/>
          <w:bCs/>
          <w:iCs/>
          <w:sz w:val="24"/>
          <w:szCs w:val="24"/>
        </w:rPr>
        <w:t>olice advice and</w:t>
      </w:r>
      <w:r w:rsidR="00914CAF">
        <w:rPr>
          <w:rFonts w:ascii="Arial" w:hAnsi="Arial" w:cs="Arial"/>
          <w:bCs/>
          <w:iCs/>
          <w:sz w:val="24"/>
          <w:szCs w:val="24"/>
        </w:rPr>
        <w:t xml:space="preserve"> conduct </w:t>
      </w:r>
      <w:r w:rsidR="003241FE">
        <w:rPr>
          <w:rFonts w:ascii="Arial" w:hAnsi="Arial" w:cs="Arial"/>
          <w:bCs/>
          <w:iCs/>
          <w:sz w:val="24"/>
          <w:szCs w:val="24"/>
        </w:rPr>
        <w:t xml:space="preserve">the investigation </w:t>
      </w:r>
      <w:r w:rsidR="00F00B7F">
        <w:rPr>
          <w:rFonts w:ascii="Arial" w:hAnsi="Arial" w:cs="Arial"/>
          <w:bCs/>
          <w:iCs/>
          <w:sz w:val="24"/>
          <w:szCs w:val="24"/>
        </w:rPr>
        <w:t xml:space="preserve">so that </w:t>
      </w:r>
      <w:r w:rsidR="00BE5C94">
        <w:rPr>
          <w:rFonts w:ascii="Arial" w:hAnsi="Arial" w:cs="Arial"/>
          <w:bCs/>
          <w:iCs/>
          <w:sz w:val="24"/>
          <w:szCs w:val="24"/>
        </w:rPr>
        <w:t xml:space="preserve">it does not adversely affect </w:t>
      </w:r>
      <w:r w:rsidR="00F00B7F">
        <w:rPr>
          <w:rFonts w:ascii="Arial" w:hAnsi="Arial" w:cs="Arial"/>
          <w:bCs/>
          <w:iCs/>
          <w:sz w:val="24"/>
          <w:szCs w:val="24"/>
        </w:rPr>
        <w:t>any</w:t>
      </w:r>
      <w:r w:rsidR="00BE5C94">
        <w:rPr>
          <w:rFonts w:ascii="Arial" w:hAnsi="Arial" w:cs="Arial"/>
          <w:bCs/>
          <w:iCs/>
          <w:sz w:val="24"/>
          <w:szCs w:val="24"/>
        </w:rPr>
        <w:t xml:space="preserve"> police</w:t>
      </w:r>
      <w:r w:rsidR="00D84DE9">
        <w:rPr>
          <w:rFonts w:ascii="Arial" w:hAnsi="Arial" w:cs="Arial"/>
          <w:bCs/>
          <w:iCs/>
          <w:sz w:val="24"/>
          <w:szCs w:val="24"/>
        </w:rPr>
        <w:t xml:space="preserve"> or other authorised regulatory body</w:t>
      </w:r>
      <w:r w:rsidR="00BE5C94">
        <w:rPr>
          <w:rFonts w:ascii="Arial" w:hAnsi="Arial" w:cs="Arial"/>
          <w:bCs/>
          <w:iCs/>
          <w:sz w:val="24"/>
          <w:szCs w:val="24"/>
        </w:rPr>
        <w:t xml:space="preserve"> investigation</w:t>
      </w:r>
      <w:r w:rsidR="00F00B7F">
        <w:rPr>
          <w:rFonts w:ascii="Arial" w:hAnsi="Arial" w:cs="Arial"/>
          <w:bCs/>
          <w:iCs/>
          <w:sz w:val="24"/>
          <w:szCs w:val="24"/>
        </w:rPr>
        <w:t>s</w:t>
      </w:r>
      <w:r w:rsidR="00BE5C94">
        <w:rPr>
          <w:rFonts w:ascii="Arial" w:hAnsi="Arial" w:cs="Arial"/>
          <w:bCs/>
          <w:iCs/>
          <w:sz w:val="24"/>
          <w:szCs w:val="24"/>
        </w:rPr>
        <w:t>.</w:t>
      </w:r>
    </w:p>
    <w:p w14:paraId="6973783E" w14:textId="323C3BB7" w:rsidR="001467CF" w:rsidRPr="00D44EEF" w:rsidRDefault="003E756B" w:rsidP="006103A8">
      <w:pPr>
        <w:pStyle w:val="ListParagraph"/>
        <w:numPr>
          <w:ilvl w:val="1"/>
          <w:numId w:val="8"/>
        </w:numPr>
        <w:spacing w:after="120" w:line="240" w:lineRule="auto"/>
        <w:contextualSpacing w:val="0"/>
        <w:jc w:val="both"/>
        <w:rPr>
          <w:rFonts w:ascii="Arial" w:hAnsi="Arial" w:cs="Arial"/>
          <w:bCs/>
          <w:iCs/>
          <w:sz w:val="24"/>
          <w:szCs w:val="24"/>
        </w:rPr>
      </w:pPr>
      <w:r w:rsidRPr="00D44EEF">
        <w:rPr>
          <w:rFonts w:ascii="Arial" w:hAnsi="Arial" w:cs="Arial"/>
          <w:bCs/>
          <w:iCs/>
          <w:sz w:val="24"/>
          <w:szCs w:val="24"/>
        </w:rPr>
        <w:t xml:space="preserve">If </w:t>
      </w:r>
      <w:r w:rsidR="00907F7A">
        <w:rPr>
          <w:rFonts w:ascii="Arial" w:hAnsi="Arial" w:cs="Arial"/>
          <w:bCs/>
          <w:iCs/>
          <w:sz w:val="24"/>
          <w:szCs w:val="24"/>
        </w:rPr>
        <w:t xml:space="preserve">a </w:t>
      </w:r>
      <w:r w:rsidR="005C5063" w:rsidRPr="00D44EEF">
        <w:rPr>
          <w:rFonts w:ascii="Arial" w:hAnsi="Arial" w:cs="Arial"/>
          <w:bCs/>
          <w:iCs/>
          <w:sz w:val="24"/>
          <w:szCs w:val="24"/>
        </w:rPr>
        <w:t xml:space="preserve">matter </w:t>
      </w:r>
      <w:r w:rsidR="00907F7A">
        <w:rPr>
          <w:rFonts w:ascii="Arial" w:hAnsi="Arial" w:cs="Arial"/>
          <w:bCs/>
          <w:iCs/>
          <w:sz w:val="24"/>
          <w:szCs w:val="24"/>
        </w:rPr>
        <w:t>is to</w:t>
      </w:r>
      <w:r w:rsidR="00907F7A" w:rsidRPr="00D44EEF">
        <w:rPr>
          <w:rFonts w:ascii="Arial" w:hAnsi="Arial" w:cs="Arial"/>
          <w:bCs/>
          <w:iCs/>
          <w:sz w:val="24"/>
          <w:szCs w:val="24"/>
        </w:rPr>
        <w:t xml:space="preserve"> </w:t>
      </w:r>
      <w:r w:rsidR="005C5063" w:rsidRPr="00D44EEF">
        <w:rPr>
          <w:rFonts w:ascii="Arial" w:hAnsi="Arial" w:cs="Arial"/>
          <w:bCs/>
          <w:iCs/>
          <w:sz w:val="24"/>
          <w:szCs w:val="24"/>
        </w:rPr>
        <w:t>be dealt with internally</w:t>
      </w:r>
      <w:r w:rsidR="00907F7A">
        <w:rPr>
          <w:rFonts w:ascii="Arial" w:hAnsi="Arial" w:cs="Arial"/>
          <w:bCs/>
          <w:iCs/>
          <w:sz w:val="24"/>
          <w:szCs w:val="24"/>
        </w:rPr>
        <w:t>,</w:t>
      </w:r>
      <w:r w:rsidR="0058516E">
        <w:rPr>
          <w:rFonts w:ascii="Arial" w:hAnsi="Arial" w:cs="Arial"/>
          <w:bCs/>
          <w:iCs/>
          <w:sz w:val="24"/>
          <w:szCs w:val="24"/>
        </w:rPr>
        <w:t xml:space="preserve"> </w:t>
      </w:r>
      <w:r w:rsidR="001467CF" w:rsidRPr="00D44EEF">
        <w:rPr>
          <w:rFonts w:ascii="Arial" w:hAnsi="Arial" w:cs="Arial"/>
          <w:bCs/>
          <w:iCs/>
          <w:sz w:val="24"/>
          <w:szCs w:val="24"/>
        </w:rPr>
        <w:t xml:space="preserve">the </w:t>
      </w:r>
      <w:r w:rsidR="005E7B00" w:rsidRPr="00D44EEF">
        <w:rPr>
          <w:rFonts w:ascii="Arial" w:hAnsi="Arial" w:cs="Arial"/>
          <w:bCs/>
          <w:iCs/>
          <w:sz w:val="24"/>
          <w:szCs w:val="24"/>
        </w:rPr>
        <w:t>following applies</w:t>
      </w:r>
      <w:r w:rsidR="00D84DE9">
        <w:rPr>
          <w:rFonts w:ascii="Arial" w:hAnsi="Arial" w:cs="Arial"/>
          <w:bCs/>
          <w:iCs/>
          <w:sz w:val="24"/>
          <w:szCs w:val="24"/>
        </w:rPr>
        <w:t xml:space="preserve"> to BU staff or students</w:t>
      </w:r>
      <w:r w:rsidR="000A6A20">
        <w:rPr>
          <w:rFonts w:ascii="Arial" w:hAnsi="Arial" w:cs="Arial"/>
          <w:bCs/>
          <w:iCs/>
          <w:sz w:val="24"/>
          <w:szCs w:val="24"/>
        </w:rPr>
        <w:t>:</w:t>
      </w:r>
      <w:r w:rsidR="00986938" w:rsidRPr="00D44EEF">
        <w:rPr>
          <w:rFonts w:ascii="Arial" w:hAnsi="Arial" w:cs="Arial"/>
          <w:bCs/>
          <w:iCs/>
          <w:sz w:val="24"/>
          <w:szCs w:val="24"/>
        </w:rPr>
        <w:t xml:space="preserve"> </w:t>
      </w:r>
    </w:p>
    <w:p w14:paraId="6973783F" w14:textId="1FD1D28D" w:rsidR="00D44EEF" w:rsidRDefault="00986938" w:rsidP="00EA4B81">
      <w:pPr>
        <w:numPr>
          <w:ilvl w:val="2"/>
          <w:numId w:val="8"/>
        </w:numPr>
        <w:tabs>
          <w:tab w:val="clear" w:pos="0"/>
          <w:tab w:val="num" w:pos="709"/>
          <w:tab w:val="num" w:pos="1134"/>
        </w:tabs>
        <w:spacing w:after="240" w:line="240" w:lineRule="auto"/>
        <w:ind w:left="1440"/>
        <w:jc w:val="both"/>
        <w:rPr>
          <w:rFonts w:ascii="Arial" w:hAnsi="Arial" w:cs="Arial"/>
          <w:bCs/>
          <w:iCs/>
          <w:sz w:val="24"/>
          <w:szCs w:val="24"/>
        </w:rPr>
      </w:pPr>
      <w:r w:rsidRPr="006663C8">
        <w:rPr>
          <w:rFonts w:ascii="Arial" w:hAnsi="Arial" w:cs="Arial"/>
          <w:bCs/>
          <w:iCs/>
          <w:sz w:val="24"/>
          <w:szCs w:val="24"/>
        </w:rPr>
        <w:t xml:space="preserve">Any disciplinary action </w:t>
      </w:r>
      <w:r w:rsidR="00B443B0">
        <w:rPr>
          <w:rFonts w:ascii="Arial" w:hAnsi="Arial" w:cs="Arial"/>
          <w:bCs/>
          <w:iCs/>
          <w:sz w:val="24"/>
          <w:szCs w:val="24"/>
        </w:rPr>
        <w:t>must</w:t>
      </w:r>
      <w:r w:rsidRPr="006663C8">
        <w:rPr>
          <w:rFonts w:ascii="Arial" w:hAnsi="Arial" w:cs="Arial"/>
          <w:bCs/>
          <w:iCs/>
          <w:sz w:val="24"/>
          <w:szCs w:val="24"/>
        </w:rPr>
        <w:t xml:space="preserve"> be carried out in accordance with the </w:t>
      </w:r>
      <w:hyperlink r:id="rId39" w:history="1">
        <w:r w:rsidR="005C5063" w:rsidRPr="006663C8">
          <w:rPr>
            <w:rFonts w:ascii="Arial" w:hAnsi="Arial" w:cs="Arial"/>
            <w:bCs/>
            <w:iCs/>
            <w:sz w:val="24"/>
            <w:szCs w:val="24"/>
          </w:rPr>
          <w:t>Staff Disciplinary Procedure</w:t>
        </w:r>
      </w:hyperlink>
      <w:r w:rsidR="005C5063" w:rsidRPr="006663C8">
        <w:rPr>
          <w:rFonts w:ascii="Arial" w:hAnsi="Arial" w:cs="Arial"/>
          <w:bCs/>
          <w:iCs/>
          <w:sz w:val="24"/>
          <w:szCs w:val="24"/>
        </w:rPr>
        <w:t xml:space="preserve"> or Student Disciplinary Procedure (as appropriate)</w:t>
      </w:r>
      <w:r w:rsidR="00842381">
        <w:rPr>
          <w:rFonts w:ascii="Arial" w:hAnsi="Arial" w:cs="Arial"/>
          <w:bCs/>
          <w:iCs/>
          <w:sz w:val="24"/>
          <w:szCs w:val="24"/>
        </w:rPr>
        <w:t>.</w:t>
      </w:r>
      <w:r w:rsidRPr="006663C8">
        <w:rPr>
          <w:rFonts w:ascii="Arial" w:hAnsi="Arial" w:cs="Arial"/>
          <w:bCs/>
          <w:iCs/>
          <w:sz w:val="24"/>
          <w:szCs w:val="24"/>
        </w:rPr>
        <w:t xml:space="preserve"> </w:t>
      </w:r>
    </w:p>
    <w:p w14:paraId="69737840" w14:textId="0728DDDD" w:rsidR="00D44EEF" w:rsidRDefault="00842381" w:rsidP="00EA4B81">
      <w:pPr>
        <w:numPr>
          <w:ilvl w:val="2"/>
          <w:numId w:val="8"/>
        </w:numPr>
        <w:tabs>
          <w:tab w:val="clear" w:pos="0"/>
          <w:tab w:val="num" w:pos="709"/>
          <w:tab w:val="num" w:pos="1134"/>
        </w:tabs>
        <w:spacing w:after="240" w:line="240" w:lineRule="auto"/>
        <w:ind w:left="1440"/>
        <w:jc w:val="both"/>
        <w:rPr>
          <w:rFonts w:ascii="Arial" w:hAnsi="Arial" w:cs="Arial"/>
          <w:bCs/>
          <w:iCs/>
          <w:sz w:val="24"/>
          <w:szCs w:val="24"/>
        </w:rPr>
      </w:pPr>
      <w:r>
        <w:rPr>
          <w:rFonts w:ascii="Arial" w:hAnsi="Arial" w:cs="Arial"/>
          <w:bCs/>
          <w:iCs/>
          <w:sz w:val="24"/>
          <w:szCs w:val="24"/>
        </w:rPr>
        <w:t xml:space="preserve">The </w:t>
      </w:r>
      <w:bookmarkStart w:id="0" w:name="_Hlk96665539"/>
      <w:r>
        <w:rPr>
          <w:rFonts w:ascii="Arial" w:hAnsi="Arial" w:cs="Arial"/>
          <w:bCs/>
          <w:iCs/>
          <w:sz w:val="24"/>
          <w:szCs w:val="24"/>
        </w:rPr>
        <w:t>Director of H</w:t>
      </w:r>
      <w:r w:rsidR="00D84BB6">
        <w:rPr>
          <w:rFonts w:ascii="Arial" w:hAnsi="Arial" w:cs="Arial"/>
          <w:bCs/>
          <w:iCs/>
          <w:sz w:val="24"/>
          <w:szCs w:val="24"/>
        </w:rPr>
        <w:t>R</w:t>
      </w:r>
      <w:r>
        <w:rPr>
          <w:rFonts w:ascii="Arial" w:hAnsi="Arial" w:cs="Arial"/>
          <w:bCs/>
          <w:iCs/>
          <w:sz w:val="24"/>
          <w:szCs w:val="24"/>
        </w:rPr>
        <w:t xml:space="preserve"> </w:t>
      </w:r>
      <w:bookmarkEnd w:id="0"/>
      <w:r>
        <w:rPr>
          <w:rFonts w:ascii="Arial" w:hAnsi="Arial" w:cs="Arial"/>
          <w:bCs/>
          <w:iCs/>
          <w:sz w:val="24"/>
          <w:szCs w:val="24"/>
        </w:rPr>
        <w:t xml:space="preserve">(for staff disciplinary action) or </w:t>
      </w:r>
      <w:r w:rsidR="00B443B0">
        <w:rPr>
          <w:rFonts w:ascii="Arial" w:hAnsi="Arial" w:cs="Arial"/>
          <w:bCs/>
          <w:iCs/>
          <w:sz w:val="24"/>
          <w:szCs w:val="24"/>
        </w:rPr>
        <w:t>DSS</w:t>
      </w:r>
      <w:r>
        <w:rPr>
          <w:rFonts w:ascii="Arial" w:hAnsi="Arial" w:cs="Arial"/>
          <w:bCs/>
          <w:iCs/>
          <w:sz w:val="24"/>
          <w:szCs w:val="24"/>
        </w:rPr>
        <w:t xml:space="preserve"> (for student disciplinary action) </w:t>
      </w:r>
      <w:r w:rsidR="00B443B0">
        <w:rPr>
          <w:rFonts w:ascii="Arial" w:hAnsi="Arial" w:cs="Arial"/>
          <w:bCs/>
          <w:iCs/>
          <w:sz w:val="24"/>
          <w:szCs w:val="24"/>
        </w:rPr>
        <w:t>must</w:t>
      </w:r>
      <w:r>
        <w:rPr>
          <w:rFonts w:ascii="Arial" w:hAnsi="Arial" w:cs="Arial"/>
          <w:bCs/>
          <w:iCs/>
          <w:sz w:val="24"/>
          <w:szCs w:val="24"/>
        </w:rPr>
        <w:t xml:space="preserve"> ensu</w:t>
      </w:r>
      <w:r w:rsidR="00125514">
        <w:rPr>
          <w:rFonts w:ascii="Arial" w:hAnsi="Arial" w:cs="Arial"/>
          <w:bCs/>
          <w:iCs/>
          <w:sz w:val="24"/>
          <w:szCs w:val="24"/>
        </w:rPr>
        <w:t xml:space="preserve">re that the </w:t>
      </w:r>
      <w:r w:rsidR="00B443B0">
        <w:rPr>
          <w:rFonts w:ascii="Arial" w:hAnsi="Arial" w:cs="Arial"/>
          <w:sz w:val="24"/>
          <w:szCs w:val="24"/>
        </w:rPr>
        <w:t>FD</w:t>
      </w:r>
      <w:r>
        <w:rPr>
          <w:rFonts w:ascii="Arial" w:hAnsi="Arial" w:cs="Arial"/>
          <w:bCs/>
          <w:iCs/>
          <w:sz w:val="24"/>
          <w:szCs w:val="24"/>
        </w:rPr>
        <w:t xml:space="preserve"> is kept informed during the disciplinary process. </w:t>
      </w:r>
    </w:p>
    <w:p w14:paraId="69737841" w14:textId="3E54F24F" w:rsidR="00842381" w:rsidRPr="00A9038A" w:rsidRDefault="00D44EEF" w:rsidP="006103A8">
      <w:pPr>
        <w:pStyle w:val="ListParagraph"/>
        <w:numPr>
          <w:ilvl w:val="1"/>
          <w:numId w:val="8"/>
        </w:numPr>
        <w:spacing w:after="120" w:line="240" w:lineRule="auto"/>
        <w:contextualSpacing w:val="0"/>
        <w:jc w:val="both"/>
        <w:rPr>
          <w:rFonts w:ascii="Arial" w:hAnsi="Arial" w:cs="Arial"/>
          <w:bCs/>
          <w:iCs/>
          <w:sz w:val="24"/>
          <w:szCs w:val="24"/>
        </w:rPr>
      </w:pPr>
      <w:r>
        <w:rPr>
          <w:rFonts w:ascii="Arial" w:hAnsi="Arial" w:cs="Arial"/>
          <w:bCs/>
          <w:iCs/>
          <w:sz w:val="24"/>
          <w:szCs w:val="24"/>
        </w:rPr>
        <w:t>If the</w:t>
      </w:r>
      <w:r w:rsidR="00125514">
        <w:rPr>
          <w:rFonts w:ascii="Arial" w:hAnsi="Arial" w:cs="Arial"/>
          <w:bCs/>
          <w:iCs/>
          <w:sz w:val="24"/>
          <w:szCs w:val="24"/>
        </w:rPr>
        <w:t xml:space="preserve"> </w:t>
      </w:r>
      <w:r w:rsidR="008D1902">
        <w:rPr>
          <w:rFonts w:ascii="Arial" w:hAnsi="Arial" w:cs="Arial"/>
          <w:sz w:val="24"/>
          <w:szCs w:val="24"/>
        </w:rPr>
        <w:t>F</w:t>
      </w:r>
      <w:r w:rsidR="00B443B0">
        <w:rPr>
          <w:rFonts w:ascii="Arial" w:hAnsi="Arial" w:cs="Arial"/>
          <w:sz w:val="24"/>
          <w:szCs w:val="24"/>
        </w:rPr>
        <w:t>D</w:t>
      </w:r>
      <w:r w:rsidRPr="00A9038A">
        <w:rPr>
          <w:rFonts w:ascii="Arial" w:hAnsi="Arial" w:cs="Arial"/>
          <w:bCs/>
          <w:iCs/>
          <w:sz w:val="24"/>
          <w:szCs w:val="24"/>
        </w:rPr>
        <w:t xml:space="preserve"> </w:t>
      </w:r>
      <w:r>
        <w:rPr>
          <w:rFonts w:ascii="Arial" w:hAnsi="Arial" w:cs="Arial"/>
          <w:bCs/>
          <w:iCs/>
          <w:sz w:val="24"/>
          <w:szCs w:val="24"/>
        </w:rPr>
        <w:t>concludes that f</w:t>
      </w:r>
      <w:r w:rsidR="00842381" w:rsidRPr="00A9038A">
        <w:rPr>
          <w:rFonts w:ascii="Arial" w:hAnsi="Arial" w:cs="Arial"/>
          <w:bCs/>
          <w:iCs/>
          <w:sz w:val="24"/>
          <w:szCs w:val="24"/>
        </w:rPr>
        <w:t>urther information is required</w:t>
      </w:r>
      <w:r w:rsidR="008A0BB4">
        <w:rPr>
          <w:rFonts w:ascii="Arial" w:hAnsi="Arial" w:cs="Arial"/>
          <w:bCs/>
          <w:iCs/>
          <w:sz w:val="24"/>
          <w:szCs w:val="24"/>
        </w:rPr>
        <w:t>, then</w:t>
      </w:r>
      <w:r w:rsidR="00842381" w:rsidRPr="00A9038A">
        <w:rPr>
          <w:rFonts w:ascii="Arial" w:hAnsi="Arial" w:cs="Arial"/>
          <w:bCs/>
          <w:iCs/>
          <w:sz w:val="24"/>
          <w:szCs w:val="24"/>
        </w:rPr>
        <w:t xml:space="preserve"> the </w:t>
      </w:r>
      <w:r w:rsidR="0010244B">
        <w:rPr>
          <w:rFonts w:ascii="Arial" w:hAnsi="Arial" w:cs="Arial"/>
          <w:sz w:val="24"/>
          <w:szCs w:val="24"/>
        </w:rPr>
        <w:t xml:space="preserve">FD </w:t>
      </w:r>
      <w:r w:rsidR="0010244B" w:rsidRPr="00A9038A">
        <w:rPr>
          <w:rFonts w:ascii="Arial" w:hAnsi="Arial" w:cs="Arial"/>
          <w:bCs/>
          <w:iCs/>
          <w:sz w:val="24"/>
          <w:szCs w:val="24"/>
        </w:rPr>
        <w:t>will</w:t>
      </w:r>
      <w:r w:rsidR="00842381" w:rsidRPr="00A9038A">
        <w:rPr>
          <w:rFonts w:ascii="Arial" w:hAnsi="Arial" w:cs="Arial"/>
          <w:bCs/>
          <w:iCs/>
          <w:sz w:val="24"/>
          <w:szCs w:val="24"/>
        </w:rPr>
        <w:t xml:space="preserve"> </w:t>
      </w:r>
      <w:r w:rsidR="00842381">
        <w:rPr>
          <w:rFonts w:ascii="Arial" w:hAnsi="Arial" w:cs="Arial"/>
          <w:bCs/>
          <w:iCs/>
          <w:sz w:val="24"/>
          <w:szCs w:val="24"/>
        </w:rPr>
        <w:t>request an internal i</w:t>
      </w:r>
      <w:r w:rsidR="00842381" w:rsidRPr="00A9038A">
        <w:rPr>
          <w:rFonts w:ascii="Arial" w:hAnsi="Arial" w:cs="Arial"/>
          <w:bCs/>
          <w:iCs/>
          <w:sz w:val="24"/>
          <w:szCs w:val="24"/>
        </w:rPr>
        <w:t xml:space="preserve">nvestigation </w:t>
      </w:r>
      <w:r w:rsidR="00842381">
        <w:rPr>
          <w:rFonts w:ascii="Arial" w:hAnsi="Arial" w:cs="Arial"/>
          <w:bCs/>
          <w:iCs/>
          <w:sz w:val="24"/>
          <w:szCs w:val="24"/>
        </w:rPr>
        <w:t>in</w:t>
      </w:r>
      <w:r w:rsidR="00842381" w:rsidRPr="00A9038A">
        <w:rPr>
          <w:rFonts w:ascii="Arial" w:hAnsi="Arial" w:cs="Arial"/>
          <w:bCs/>
          <w:iCs/>
          <w:sz w:val="24"/>
          <w:szCs w:val="24"/>
        </w:rPr>
        <w:t xml:space="preserve"> accordance with </w:t>
      </w:r>
      <w:r w:rsidR="008A0BB4">
        <w:rPr>
          <w:rFonts w:ascii="Arial" w:hAnsi="Arial" w:cs="Arial"/>
          <w:bCs/>
          <w:iCs/>
          <w:sz w:val="24"/>
          <w:szCs w:val="24"/>
        </w:rPr>
        <w:t>s</w:t>
      </w:r>
      <w:r w:rsidR="00842381" w:rsidRPr="00A9038A">
        <w:rPr>
          <w:rFonts w:ascii="Arial" w:hAnsi="Arial" w:cs="Arial"/>
          <w:bCs/>
          <w:iCs/>
          <w:sz w:val="24"/>
          <w:szCs w:val="24"/>
        </w:rPr>
        <w:t>ection</w:t>
      </w:r>
      <w:r w:rsidR="00842381">
        <w:rPr>
          <w:rFonts w:ascii="Arial" w:hAnsi="Arial" w:cs="Arial"/>
          <w:bCs/>
          <w:iCs/>
          <w:sz w:val="24"/>
          <w:szCs w:val="24"/>
        </w:rPr>
        <w:t>s 7 and 8</w:t>
      </w:r>
      <w:r w:rsidR="008A0BB4">
        <w:rPr>
          <w:rFonts w:ascii="Arial" w:hAnsi="Arial" w:cs="Arial"/>
          <w:bCs/>
          <w:iCs/>
          <w:sz w:val="24"/>
          <w:szCs w:val="24"/>
        </w:rPr>
        <w:t>.</w:t>
      </w:r>
    </w:p>
    <w:p w14:paraId="69737842" w14:textId="47371EF0" w:rsidR="00842381" w:rsidRDefault="00293051">
      <w:pPr>
        <w:pStyle w:val="ListParagraph"/>
        <w:numPr>
          <w:ilvl w:val="1"/>
          <w:numId w:val="8"/>
        </w:numPr>
        <w:spacing w:after="120" w:line="240" w:lineRule="auto"/>
        <w:contextualSpacing w:val="0"/>
        <w:jc w:val="both"/>
        <w:rPr>
          <w:rFonts w:ascii="Arial" w:hAnsi="Arial" w:cs="Arial"/>
          <w:bCs/>
          <w:iCs/>
          <w:sz w:val="24"/>
          <w:szCs w:val="24"/>
        </w:rPr>
      </w:pPr>
      <w:r>
        <w:rPr>
          <w:rFonts w:ascii="Arial" w:hAnsi="Arial" w:cs="Arial"/>
          <w:bCs/>
          <w:iCs/>
          <w:sz w:val="24"/>
          <w:szCs w:val="24"/>
        </w:rPr>
        <w:t>If the</w:t>
      </w:r>
      <w:r w:rsidRPr="006663C8">
        <w:rPr>
          <w:rFonts w:ascii="Arial" w:hAnsi="Arial" w:cs="Arial"/>
          <w:bCs/>
          <w:iCs/>
          <w:sz w:val="24"/>
          <w:szCs w:val="24"/>
        </w:rPr>
        <w:t xml:space="preserve"> </w:t>
      </w:r>
      <w:r w:rsidR="0010244B">
        <w:rPr>
          <w:rFonts w:ascii="Arial" w:hAnsi="Arial" w:cs="Arial"/>
          <w:sz w:val="24"/>
          <w:szCs w:val="24"/>
        </w:rPr>
        <w:t xml:space="preserve">FD </w:t>
      </w:r>
      <w:r w:rsidR="0010244B" w:rsidRPr="006663C8">
        <w:rPr>
          <w:rFonts w:ascii="Arial" w:hAnsi="Arial" w:cs="Arial"/>
          <w:bCs/>
          <w:iCs/>
          <w:sz w:val="24"/>
          <w:szCs w:val="24"/>
        </w:rPr>
        <w:t>concludes</w:t>
      </w:r>
      <w:r>
        <w:rPr>
          <w:rFonts w:ascii="Arial" w:hAnsi="Arial" w:cs="Arial"/>
          <w:bCs/>
          <w:iCs/>
          <w:sz w:val="24"/>
          <w:szCs w:val="24"/>
        </w:rPr>
        <w:t xml:space="preserve"> that t</w:t>
      </w:r>
      <w:r w:rsidR="00986938" w:rsidRPr="006663C8">
        <w:rPr>
          <w:rFonts w:ascii="Arial" w:hAnsi="Arial" w:cs="Arial"/>
          <w:bCs/>
          <w:iCs/>
          <w:sz w:val="24"/>
          <w:szCs w:val="24"/>
        </w:rPr>
        <w:t>here is sufficient information to determine that the allegations do not warrant further investigation</w:t>
      </w:r>
      <w:r w:rsidR="00145FBF">
        <w:rPr>
          <w:rFonts w:ascii="Arial" w:hAnsi="Arial" w:cs="Arial"/>
          <w:bCs/>
          <w:iCs/>
          <w:sz w:val="24"/>
          <w:szCs w:val="24"/>
        </w:rPr>
        <w:t>,</w:t>
      </w:r>
      <w:r>
        <w:rPr>
          <w:rFonts w:ascii="Arial" w:hAnsi="Arial" w:cs="Arial"/>
          <w:bCs/>
          <w:iCs/>
          <w:sz w:val="24"/>
          <w:szCs w:val="24"/>
        </w:rPr>
        <w:t xml:space="preserve"> then </w:t>
      </w:r>
      <w:r w:rsidR="00842381">
        <w:rPr>
          <w:rFonts w:ascii="Arial" w:hAnsi="Arial" w:cs="Arial"/>
          <w:bCs/>
          <w:iCs/>
          <w:sz w:val="24"/>
          <w:szCs w:val="24"/>
        </w:rPr>
        <w:t xml:space="preserve">no further action will be </w:t>
      </w:r>
      <w:proofErr w:type="gramStart"/>
      <w:r w:rsidR="00842381">
        <w:rPr>
          <w:rFonts w:ascii="Arial" w:hAnsi="Arial" w:cs="Arial"/>
          <w:bCs/>
          <w:iCs/>
          <w:sz w:val="24"/>
          <w:szCs w:val="24"/>
        </w:rPr>
        <w:t>taken</w:t>
      </w:r>
      <w:proofErr w:type="gramEnd"/>
      <w:r w:rsidR="00842381">
        <w:rPr>
          <w:rFonts w:ascii="Arial" w:hAnsi="Arial" w:cs="Arial"/>
          <w:bCs/>
          <w:iCs/>
          <w:sz w:val="24"/>
          <w:szCs w:val="24"/>
        </w:rPr>
        <w:t xml:space="preserve"> and the matter will be considered closed. </w:t>
      </w:r>
    </w:p>
    <w:p w14:paraId="686CC16C" w14:textId="77777777" w:rsidR="00C51E7A" w:rsidRDefault="00C51E7A" w:rsidP="006103A8">
      <w:pPr>
        <w:pStyle w:val="ListParagraph"/>
        <w:spacing w:after="120" w:line="240" w:lineRule="auto"/>
        <w:contextualSpacing w:val="0"/>
        <w:jc w:val="both"/>
        <w:rPr>
          <w:rFonts w:ascii="Arial" w:hAnsi="Arial" w:cs="Arial"/>
          <w:bCs/>
          <w:iCs/>
          <w:sz w:val="24"/>
          <w:szCs w:val="24"/>
        </w:rPr>
      </w:pPr>
    </w:p>
    <w:p w14:paraId="69737843" w14:textId="0A59D623" w:rsidR="00972CB7" w:rsidRDefault="00972CB7">
      <w:pPr>
        <w:pStyle w:val="ListParagraph"/>
        <w:keepNext/>
        <w:numPr>
          <w:ilvl w:val="0"/>
          <w:numId w:val="8"/>
        </w:numPr>
        <w:spacing w:after="120" w:line="240" w:lineRule="auto"/>
        <w:ind w:left="709" w:hanging="709"/>
        <w:contextualSpacing w:val="0"/>
        <w:jc w:val="both"/>
        <w:rPr>
          <w:rFonts w:ascii="Arial" w:hAnsi="Arial" w:cs="Arial"/>
          <w:b/>
          <w:bCs/>
          <w:iCs/>
          <w:sz w:val="24"/>
          <w:szCs w:val="24"/>
        </w:rPr>
      </w:pPr>
      <w:r w:rsidRPr="006663C8">
        <w:rPr>
          <w:rFonts w:ascii="Arial" w:hAnsi="Arial" w:cs="Arial"/>
          <w:b/>
          <w:bCs/>
          <w:iCs/>
          <w:sz w:val="24"/>
          <w:szCs w:val="24"/>
        </w:rPr>
        <w:t>Internal Investigations</w:t>
      </w:r>
      <w:r w:rsidR="00555FB1">
        <w:rPr>
          <w:rFonts w:ascii="Arial" w:hAnsi="Arial" w:cs="Arial"/>
          <w:b/>
          <w:bCs/>
          <w:iCs/>
          <w:sz w:val="24"/>
          <w:szCs w:val="24"/>
        </w:rPr>
        <w:t xml:space="preserve"> </w:t>
      </w:r>
      <w:r w:rsidR="00C51E7A">
        <w:rPr>
          <w:rFonts w:ascii="Arial" w:hAnsi="Arial" w:cs="Arial"/>
          <w:b/>
          <w:bCs/>
          <w:iCs/>
          <w:sz w:val="24"/>
          <w:szCs w:val="24"/>
        </w:rPr>
        <w:t>–</w:t>
      </w:r>
      <w:r w:rsidR="00555FB1">
        <w:rPr>
          <w:rFonts w:ascii="Arial" w:hAnsi="Arial" w:cs="Arial"/>
          <w:b/>
          <w:bCs/>
          <w:iCs/>
          <w:sz w:val="24"/>
          <w:szCs w:val="24"/>
        </w:rPr>
        <w:t xml:space="preserve"> team</w:t>
      </w:r>
    </w:p>
    <w:p w14:paraId="0F16C76F" w14:textId="77777777" w:rsidR="00C51E7A" w:rsidRPr="006663C8" w:rsidRDefault="00C51E7A" w:rsidP="006103A8">
      <w:pPr>
        <w:pStyle w:val="ListParagraph"/>
        <w:keepNext/>
        <w:spacing w:after="120" w:line="240" w:lineRule="auto"/>
        <w:ind w:left="709"/>
        <w:contextualSpacing w:val="0"/>
        <w:jc w:val="both"/>
        <w:rPr>
          <w:rFonts w:ascii="Arial" w:hAnsi="Arial" w:cs="Arial"/>
          <w:b/>
          <w:bCs/>
          <w:iCs/>
          <w:sz w:val="24"/>
          <w:szCs w:val="24"/>
        </w:rPr>
      </w:pPr>
    </w:p>
    <w:p w14:paraId="69737844" w14:textId="11F94169" w:rsidR="00621379" w:rsidRPr="004C715B" w:rsidRDefault="00842381" w:rsidP="006103A8">
      <w:pPr>
        <w:pStyle w:val="ListParagraph"/>
        <w:numPr>
          <w:ilvl w:val="1"/>
          <w:numId w:val="8"/>
        </w:numPr>
        <w:spacing w:after="120" w:line="240" w:lineRule="auto"/>
        <w:contextualSpacing w:val="0"/>
        <w:jc w:val="both"/>
        <w:rPr>
          <w:rFonts w:ascii="Arial" w:hAnsi="Arial" w:cs="Arial"/>
          <w:bCs/>
          <w:iCs/>
          <w:szCs w:val="24"/>
        </w:rPr>
      </w:pPr>
      <w:r w:rsidRPr="00BC152E">
        <w:rPr>
          <w:rFonts w:ascii="Arial" w:hAnsi="Arial" w:cs="Arial"/>
          <w:bCs/>
          <w:iCs/>
          <w:sz w:val="24"/>
          <w:szCs w:val="24"/>
        </w:rPr>
        <w:t>In some instances</w:t>
      </w:r>
      <w:r w:rsidR="00145FBF">
        <w:rPr>
          <w:rFonts w:ascii="Arial" w:hAnsi="Arial" w:cs="Arial"/>
          <w:bCs/>
          <w:iCs/>
          <w:sz w:val="24"/>
          <w:szCs w:val="24"/>
        </w:rPr>
        <w:t>,</w:t>
      </w:r>
      <w:r w:rsidRPr="00BC152E">
        <w:rPr>
          <w:rFonts w:ascii="Arial" w:hAnsi="Arial" w:cs="Arial"/>
          <w:bCs/>
          <w:iCs/>
          <w:sz w:val="24"/>
          <w:szCs w:val="24"/>
        </w:rPr>
        <w:t xml:space="preserve"> </w:t>
      </w:r>
      <w:r w:rsidR="00293051" w:rsidRPr="00BC152E">
        <w:rPr>
          <w:rFonts w:ascii="Arial" w:hAnsi="Arial" w:cs="Arial"/>
          <w:bCs/>
          <w:iCs/>
          <w:sz w:val="24"/>
          <w:szCs w:val="24"/>
        </w:rPr>
        <w:t xml:space="preserve">the </w:t>
      </w:r>
      <w:r w:rsidR="0010244B">
        <w:rPr>
          <w:rFonts w:ascii="Arial" w:hAnsi="Arial" w:cs="Arial"/>
          <w:sz w:val="24"/>
          <w:szCs w:val="24"/>
        </w:rPr>
        <w:t xml:space="preserve">FD </w:t>
      </w:r>
      <w:r w:rsidR="0010244B" w:rsidRPr="00BC152E">
        <w:rPr>
          <w:rFonts w:ascii="Arial" w:hAnsi="Arial" w:cs="Arial"/>
          <w:bCs/>
          <w:iCs/>
          <w:sz w:val="24"/>
          <w:szCs w:val="24"/>
        </w:rPr>
        <w:t>could</w:t>
      </w:r>
      <w:r w:rsidRPr="00BC152E">
        <w:rPr>
          <w:rFonts w:ascii="Arial" w:hAnsi="Arial" w:cs="Arial"/>
          <w:bCs/>
          <w:iCs/>
          <w:sz w:val="24"/>
          <w:szCs w:val="24"/>
        </w:rPr>
        <w:t xml:space="preserve"> </w:t>
      </w:r>
      <w:r w:rsidR="00293051" w:rsidRPr="00BC152E">
        <w:rPr>
          <w:rFonts w:ascii="Arial" w:hAnsi="Arial" w:cs="Arial"/>
          <w:bCs/>
          <w:iCs/>
          <w:sz w:val="24"/>
          <w:szCs w:val="24"/>
        </w:rPr>
        <w:t xml:space="preserve">conclude that it is </w:t>
      </w:r>
      <w:r w:rsidRPr="00BC152E">
        <w:rPr>
          <w:rFonts w:ascii="Arial" w:hAnsi="Arial" w:cs="Arial"/>
          <w:bCs/>
          <w:iCs/>
          <w:sz w:val="24"/>
          <w:szCs w:val="24"/>
        </w:rPr>
        <w:t xml:space="preserve">appropriate to ask the </w:t>
      </w:r>
      <w:r w:rsidR="00C51E7A">
        <w:rPr>
          <w:rFonts w:ascii="Arial" w:hAnsi="Arial" w:cs="Arial"/>
          <w:sz w:val="24"/>
          <w:szCs w:val="24"/>
        </w:rPr>
        <w:t>external engagement lead for</w:t>
      </w:r>
      <w:r w:rsidR="00C51E7A" w:rsidRPr="003A00C7">
        <w:rPr>
          <w:rFonts w:ascii="Arial" w:hAnsi="Arial" w:cs="Arial"/>
          <w:sz w:val="24"/>
          <w:szCs w:val="24"/>
        </w:rPr>
        <w:t xml:space="preserve"> </w:t>
      </w:r>
      <w:r w:rsidR="003A00C7" w:rsidRPr="003A00C7">
        <w:rPr>
          <w:rFonts w:ascii="Arial" w:hAnsi="Arial" w:cs="Arial"/>
          <w:bCs/>
          <w:iCs/>
          <w:sz w:val="24"/>
          <w:szCs w:val="24"/>
        </w:rPr>
        <w:t>I</w:t>
      </w:r>
      <w:r w:rsidR="00B443B0">
        <w:rPr>
          <w:rFonts w:ascii="Arial" w:hAnsi="Arial" w:cs="Arial"/>
          <w:bCs/>
          <w:iCs/>
          <w:sz w:val="24"/>
          <w:szCs w:val="24"/>
        </w:rPr>
        <w:t>A</w:t>
      </w:r>
      <w:r w:rsidR="003A00C7" w:rsidRPr="003A00C7" w:rsidDel="003A00C7">
        <w:rPr>
          <w:rFonts w:ascii="Arial" w:hAnsi="Arial" w:cs="Arial"/>
          <w:bCs/>
          <w:iCs/>
          <w:sz w:val="24"/>
          <w:szCs w:val="24"/>
        </w:rPr>
        <w:t xml:space="preserve"> </w:t>
      </w:r>
      <w:r w:rsidRPr="00BC152E">
        <w:rPr>
          <w:rFonts w:ascii="Arial" w:hAnsi="Arial" w:cs="Arial"/>
          <w:bCs/>
          <w:iCs/>
          <w:sz w:val="24"/>
          <w:szCs w:val="24"/>
        </w:rPr>
        <w:t xml:space="preserve">to carry out an investigation into the allegations.  The decision as to </w:t>
      </w:r>
      <w:r w:rsidR="0010244B" w:rsidRPr="00BC152E">
        <w:rPr>
          <w:rFonts w:ascii="Arial" w:hAnsi="Arial" w:cs="Arial"/>
          <w:bCs/>
          <w:iCs/>
          <w:sz w:val="24"/>
          <w:szCs w:val="24"/>
        </w:rPr>
        <w:t>whether</w:t>
      </w:r>
      <w:r w:rsidRPr="00BC152E">
        <w:rPr>
          <w:rFonts w:ascii="Arial" w:hAnsi="Arial" w:cs="Arial"/>
          <w:bCs/>
          <w:iCs/>
          <w:sz w:val="24"/>
          <w:szCs w:val="24"/>
        </w:rPr>
        <w:t xml:space="preserve"> to involve the </w:t>
      </w:r>
      <w:r w:rsidR="00C51E7A">
        <w:rPr>
          <w:rFonts w:ascii="Arial" w:hAnsi="Arial" w:cs="Arial"/>
          <w:sz w:val="24"/>
          <w:szCs w:val="24"/>
        </w:rPr>
        <w:t>external engagement lead for</w:t>
      </w:r>
      <w:r w:rsidR="00C51E7A" w:rsidRPr="003A00C7">
        <w:rPr>
          <w:rFonts w:ascii="Arial" w:hAnsi="Arial" w:cs="Arial"/>
          <w:sz w:val="24"/>
          <w:szCs w:val="24"/>
        </w:rPr>
        <w:t xml:space="preserve"> </w:t>
      </w:r>
      <w:r w:rsidR="003A00C7">
        <w:rPr>
          <w:rFonts w:ascii="Arial" w:hAnsi="Arial" w:cs="Arial"/>
          <w:bCs/>
          <w:iCs/>
          <w:sz w:val="24"/>
          <w:szCs w:val="24"/>
        </w:rPr>
        <w:t>I</w:t>
      </w:r>
      <w:r w:rsidR="00B443B0">
        <w:rPr>
          <w:rFonts w:ascii="Arial" w:hAnsi="Arial" w:cs="Arial"/>
          <w:bCs/>
          <w:iCs/>
          <w:sz w:val="24"/>
          <w:szCs w:val="24"/>
        </w:rPr>
        <w:t>A</w:t>
      </w:r>
      <w:r w:rsidRPr="00BC152E">
        <w:rPr>
          <w:rFonts w:ascii="Arial" w:hAnsi="Arial" w:cs="Arial"/>
          <w:bCs/>
          <w:iCs/>
          <w:sz w:val="24"/>
          <w:szCs w:val="24"/>
        </w:rPr>
        <w:t xml:space="preserve"> at this stage will be taken by t</w:t>
      </w:r>
      <w:r w:rsidR="00972CB7" w:rsidRPr="00BC152E">
        <w:rPr>
          <w:rFonts w:ascii="Arial" w:hAnsi="Arial" w:cs="Arial"/>
          <w:bCs/>
          <w:iCs/>
          <w:sz w:val="24"/>
          <w:szCs w:val="24"/>
        </w:rPr>
        <w:t xml:space="preserve">he </w:t>
      </w:r>
      <w:r w:rsidR="008D1902">
        <w:rPr>
          <w:rFonts w:ascii="Arial" w:hAnsi="Arial" w:cs="Arial"/>
          <w:sz w:val="24"/>
          <w:szCs w:val="24"/>
        </w:rPr>
        <w:t>F</w:t>
      </w:r>
      <w:r w:rsidR="00B443B0">
        <w:rPr>
          <w:rFonts w:ascii="Arial" w:hAnsi="Arial" w:cs="Arial"/>
          <w:sz w:val="24"/>
          <w:szCs w:val="24"/>
        </w:rPr>
        <w:t>D</w:t>
      </w:r>
      <w:r w:rsidRPr="00BC152E">
        <w:rPr>
          <w:rFonts w:ascii="Arial" w:hAnsi="Arial" w:cs="Arial"/>
          <w:bCs/>
          <w:iCs/>
          <w:sz w:val="24"/>
          <w:szCs w:val="24"/>
        </w:rPr>
        <w:t xml:space="preserve"> in </w:t>
      </w:r>
      <w:r w:rsidR="00977022" w:rsidRPr="00BC152E">
        <w:rPr>
          <w:rFonts w:ascii="Arial" w:hAnsi="Arial" w:cs="Arial"/>
          <w:bCs/>
          <w:iCs/>
          <w:sz w:val="24"/>
          <w:szCs w:val="24"/>
        </w:rPr>
        <w:t>consultation with the Chair of the A</w:t>
      </w:r>
      <w:r w:rsidR="00B443B0">
        <w:rPr>
          <w:rFonts w:ascii="Arial" w:hAnsi="Arial" w:cs="Arial"/>
          <w:bCs/>
          <w:iCs/>
          <w:sz w:val="24"/>
          <w:szCs w:val="24"/>
        </w:rPr>
        <w:t>RGC</w:t>
      </w:r>
      <w:r w:rsidR="00482B13" w:rsidRPr="00BC152E">
        <w:rPr>
          <w:rFonts w:ascii="Arial" w:hAnsi="Arial" w:cs="Arial"/>
          <w:bCs/>
          <w:iCs/>
          <w:sz w:val="24"/>
          <w:szCs w:val="24"/>
        </w:rPr>
        <w:t xml:space="preserve">.  </w:t>
      </w:r>
    </w:p>
    <w:p w14:paraId="69737845" w14:textId="0F6A6D59" w:rsidR="00977022" w:rsidRPr="0058516E" w:rsidRDefault="00BA7FAF" w:rsidP="006103A8">
      <w:pPr>
        <w:pStyle w:val="ListParagraph"/>
        <w:numPr>
          <w:ilvl w:val="1"/>
          <w:numId w:val="8"/>
        </w:numPr>
        <w:spacing w:after="120" w:line="240" w:lineRule="auto"/>
        <w:contextualSpacing w:val="0"/>
        <w:jc w:val="both"/>
        <w:rPr>
          <w:rFonts w:ascii="Arial" w:hAnsi="Arial" w:cs="Arial"/>
          <w:bCs/>
          <w:iCs/>
          <w:szCs w:val="24"/>
        </w:rPr>
      </w:pPr>
      <w:r w:rsidRPr="00BC152E">
        <w:rPr>
          <w:rFonts w:ascii="Arial" w:hAnsi="Arial" w:cs="Arial"/>
          <w:bCs/>
          <w:iCs/>
          <w:sz w:val="24"/>
          <w:szCs w:val="24"/>
        </w:rPr>
        <w:lastRenderedPageBreak/>
        <w:t xml:space="preserve">Any investigation by the </w:t>
      </w:r>
      <w:r w:rsidR="00C51E7A">
        <w:rPr>
          <w:rFonts w:ascii="Arial" w:hAnsi="Arial" w:cs="Arial"/>
          <w:sz w:val="24"/>
          <w:szCs w:val="24"/>
        </w:rPr>
        <w:t>external engagement lead for</w:t>
      </w:r>
      <w:r w:rsidR="00C51E7A" w:rsidRPr="003A00C7">
        <w:rPr>
          <w:rFonts w:ascii="Arial" w:hAnsi="Arial" w:cs="Arial"/>
          <w:sz w:val="24"/>
          <w:szCs w:val="24"/>
        </w:rPr>
        <w:t xml:space="preserve"> </w:t>
      </w:r>
      <w:r w:rsidR="003A00C7">
        <w:rPr>
          <w:rFonts w:ascii="Arial" w:hAnsi="Arial" w:cs="Arial"/>
          <w:bCs/>
          <w:iCs/>
          <w:sz w:val="24"/>
          <w:szCs w:val="24"/>
        </w:rPr>
        <w:t>I</w:t>
      </w:r>
      <w:r w:rsidR="00B443B0">
        <w:rPr>
          <w:rFonts w:ascii="Arial" w:hAnsi="Arial" w:cs="Arial"/>
          <w:bCs/>
          <w:iCs/>
          <w:sz w:val="24"/>
          <w:szCs w:val="24"/>
        </w:rPr>
        <w:t>A</w:t>
      </w:r>
      <w:r w:rsidRPr="00BC152E">
        <w:rPr>
          <w:rFonts w:ascii="Arial" w:hAnsi="Arial" w:cs="Arial"/>
          <w:bCs/>
          <w:iCs/>
          <w:sz w:val="24"/>
          <w:szCs w:val="24"/>
        </w:rPr>
        <w:t xml:space="preserve"> will</w:t>
      </w:r>
      <w:r w:rsidR="007C4DB7">
        <w:rPr>
          <w:rFonts w:ascii="Arial" w:hAnsi="Arial" w:cs="Arial"/>
          <w:bCs/>
          <w:iCs/>
          <w:sz w:val="24"/>
          <w:szCs w:val="24"/>
        </w:rPr>
        <w:t xml:space="preserve"> be conducted as an independent investigation.  </w:t>
      </w:r>
      <w:r w:rsidR="00D0631C">
        <w:rPr>
          <w:rFonts w:ascii="Arial" w:hAnsi="Arial" w:cs="Arial"/>
          <w:bCs/>
          <w:iCs/>
          <w:sz w:val="24"/>
          <w:szCs w:val="24"/>
        </w:rPr>
        <w:t>A</w:t>
      </w:r>
      <w:r w:rsidRPr="00BC152E">
        <w:rPr>
          <w:rFonts w:ascii="Arial" w:hAnsi="Arial" w:cs="Arial"/>
          <w:bCs/>
          <w:iCs/>
          <w:sz w:val="24"/>
          <w:szCs w:val="24"/>
        </w:rPr>
        <w:t xml:space="preserve">s far as possible, </w:t>
      </w:r>
      <w:r w:rsidR="003300B5" w:rsidRPr="00BC152E">
        <w:rPr>
          <w:rFonts w:ascii="Arial" w:hAnsi="Arial" w:cs="Arial"/>
          <w:bCs/>
          <w:iCs/>
          <w:sz w:val="24"/>
          <w:szCs w:val="24"/>
        </w:rPr>
        <w:t>section</w:t>
      </w:r>
      <w:r w:rsidR="00842381" w:rsidRPr="00BC152E">
        <w:rPr>
          <w:rFonts w:ascii="Arial" w:hAnsi="Arial" w:cs="Arial"/>
          <w:bCs/>
          <w:iCs/>
          <w:sz w:val="24"/>
          <w:szCs w:val="24"/>
        </w:rPr>
        <w:t xml:space="preserve"> 8</w:t>
      </w:r>
      <w:r w:rsidR="00D0631C">
        <w:rPr>
          <w:rFonts w:ascii="Arial" w:hAnsi="Arial" w:cs="Arial"/>
          <w:bCs/>
          <w:iCs/>
          <w:sz w:val="24"/>
          <w:szCs w:val="24"/>
        </w:rPr>
        <w:t>.1, 8.2</w:t>
      </w:r>
      <w:r w:rsidR="003B4261">
        <w:rPr>
          <w:rFonts w:ascii="Arial" w:hAnsi="Arial" w:cs="Arial"/>
          <w:bCs/>
          <w:iCs/>
          <w:sz w:val="24"/>
          <w:szCs w:val="24"/>
        </w:rPr>
        <w:t>,</w:t>
      </w:r>
      <w:r w:rsidR="00D0631C">
        <w:rPr>
          <w:rFonts w:ascii="Arial" w:hAnsi="Arial" w:cs="Arial"/>
          <w:bCs/>
          <w:iCs/>
          <w:sz w:val="24"/>
          <w:szCs w:val="24"/>
        </w:rPr>
        <w:t xml:space="preserve"> 8.4</w:t>
      </w:r>
      <w:r w:rsidR="00F42B88">
        <w:rPr>
          <w:rFonts w:ascii="Arial" w:hAnsi="Arial" w:cs="Arial"/>
          <w:bCs/>
          <w:iCs/>
          <w:sz w:val="24"/>
          <w:szCs w:val="24"/>
        </w:rPr>
        <w:t>, 8.5, 8.6</w:t>
      </w:r>
      <w:r w:rsidR="00D0631C">
        <w:rPr>
          <w:rFonts w:ascii="Arial" w:hAnsi="Arial" w:cs="Arial"/>
          <w:bCs/>
          <w:iCs/>
          <w:sz w:val="24"/>
          <w:szCs w:val="24"/>
        </w:rPr>
        <w:t xml:space="preserve"> and 8.11</w:t>
      </w:r>
      <w:r w:rsidR="007C4DB7">
        <w:rPr>
          <w:rFonts w:ascii="Arial" w:hAnsi="Arial" w:cs="Arial"/>
          <w:bCs/>
          <w:iCs/>
          <w:sz w:val="24"/>
          <w:szCs w:val="24"/>
        </w:rPr>
        <w:t xml:space="preserve"> will apply to such an investigation, </w:t>
      </w:r>
      <w:r w:rsidR="00B47BB8">
        <w:rPr>
          <w:rFonts w:ascii="Arial" w:hAnsi="Arial" w:cs="Arial"/>
          <w:bCs/>
          <w:iCs/>
          <w:sz w:val="24"/>
          <w:szCs w:val="24"/>
        </w:rPr>
        <w:t>and t</w:t>
      </w:r>
      <w:r w:rsidR="00621379">
        <w:rPr>
          <w:rFonts w:ascii="Arial" w:hAnsi="Arial" w:cs="Arial"/>
          <w:bCs/>
          <w:iCs/>
          <w:sz w:val="24"/>
          <w:szCs w:val="24"/>
        </w:rPr>
        <w:t xml:space="preserve">he </w:t>
      </w:r>
      <w:r w:rsidR="00C51E7A">
        <w:rPr>
          <w:rFonts w:ascii="Arial" w:hAnsi="Arial" w:cs="Arial"/>
          <w:sz w:val="24"/>
          <w:szCs w:val="24"/>
        </w:rPr>
        <w:t>external engagement lead for</w:t>
      </w:r>
      <w:r w:rsidR="00C51E7A" w:rsidRPr="003A00C7">
        <w:rPr>
          <w:rFonts w:ascii="Arial" w:hAnsi="Arial" w:cs="Arial"/>
          <w:sz w:val="24"/>
          <w:szCs w:val="24"/>
        </w:rPr>
        <w:t xml:space="preserve"> </w:t>
      </w:r>
      <w:r w:rsidR="003A00C7">
        <w:rPr>
          <w:rFonts w:ascii="Arial" w:hAnsi="Arial" w:cs="Arial"/>
          <w:bCs/>
          <w:iCs/>
          <w:sz w:val="24"/>
          <w:szCs w:val="24"/>
        </w:rPr>
        <w:t>I</w:t>
      </w:r>
      <w:r w:rsidR="00B443B0">
        <w:rPr>
          <w:rFonts w:ascii="Arial" w:hAnsi="Arial" w:cs="Arial"/>
          <w:bCs/>
          <w:iCs/>
          <w:sz w:val="24"/>
          <w:szCs w:val="24"/>
        </w:rPr>
        <w:t>A</w:t>
      </w:r>
      <w:r w:rsidR="00B47BB8">
        <w:rPr>
          <w:rFonts w:ascii="Arial" w:hAnsi="Arial" w:cs="Arial"/>
          <w:bCs/>
          <w:iCs/>
          <w:sz w:val="24"/>
          <w:szCs w:val="24"/>
        </w:rPr>
        <w:t xml:space="preserve"> will provide a report and make recommendations to </w:t>
      </w:r>
      <w:r w:rsidR="00B47BB8" w:rsidRPr="00BC152E">
        <w:rPr>
          <w:rFonts w:ascii="Arial" w:hAnsi="Arial" w:cs="Arial"/>
          <w:bCs/>
          <w:iCs/>
          <w:sz w:val="24"/>
          <w:szCs w:val="24"/>
        </w:rPr>
        <w:t xml:space="preserve">the </w:t>
      </w:r>
      <w:r w:rsidR="008D1902">
        <w:rPr>
          <w:rFonts w:ascii="Arial" w:hAnsi="Arial" w:cs="Arial"/>
          <w:sz w:val="24"/>
          <w:szCs w:val="24"/>
        </w:rPr>
        <w:t>F</w:t>
      </w:r>
      <w:r w:rsidR="00B443B0">
        <w:rPr>
          <w:rFonts w:ascii="Arial" w:hAnsi="Arial" w:cs="Arial"/>
          <w:sz w:val="24"/>
          <w:szCs w:val="24"/>
        </w:rPr>
        <w:t>D</w:t>
      </w:r>
      <w:r w:rsidR="00B47BB8">
        <w:rPr>
          <w:rFonts w:ascii="Arial" w:hAnsi="Arial" w:cs="Arial"/>
          <w:bCs/>
          <w:iCs/>
          <w:sz w:val="24"/>
          <w:szCs w:val="24"/>
        </w:rPr>
        <w:t xml:space="preserve">.  </w:t>
      </w:r>
      <w:r w:rsidR="003300B5">
        <w:rPr>
          <w:rFonts w:ascii="Arial" w:hAnsi="Arial" w:cs="Arial"/>
          <w:bCs/>
          <w:iCs/>
          <w:sz w:val="24"/>
          <w:szCs w:val="24"/>
        </w:rPr>
        <w:t>The</w:t>
      </w:r>
      <w:r w:rsidR="00B47BB8">
        <w:rPr>
          <w:rFonts w:ascii="Arial" w:hAnsi="Arial" w:cs="Arial"/>
          <w:bCs/>
          <w:iCs/>
          <w:sz w:val="24"/>
          <w:szCs w:val="24"/>
        </w:rPr>
        <w:t xml:space="preserve"> </w:t>
      </w:r>
      <w:r w:rsidR="00C51E7A">
        <w:rPr>
          <w:rFonts w:ascii="Arial" w:hAnsi="Arial" w:cs="Arial"/>
          <w:sz w:val="24"/>
          <w:szCs w:val="24"/>
        </w:rPr>
        <w:t>external engagement lead for</w:t>
      </w:r>
      <w:r w:rsidR="00C51E7A" w:rsidRPr="003A00C7">
        <w:rPr>
          <w:rFonts w:ascii="Arial" w:hAnsi="Arial" w:cs="Arial"/>
          <w:sz w:val="24"/>
          <w:szCs w:val="24"/>
        </w:rPr>
        <w:t xml:space="preserve"> </w:t>
      </w:r>
      <w:r w:rsidR="003A00C7">
        <w:rPr>
          <w:rFonts w:ascii="Arial" w:hAnsi="Arial" w:cs="Arial"/>
          <w:bCs/>
          <w:iCs/>
          <w:sz w:val="24"/>
          <w:szCs w:val="24"/>
        </w:rPr>
        <w:t>I</w:t>
      </w:r>
      <w:r w:rsidR="00B443B0">
        <w:rPr>
          <w:rFonts w:ascii="Arial" w:hAnsi="Arial" w:cs="Arial"/>
          <w:bCs/>
          <w:iCs/>
          <w:sz w:val="24"/>
          <w:szCs w:val="24"/>
        </w:rPr>
        <w:t>A</w:t>
      </w:r>
      <w:r w:rsidR="00B47BB8">
        <w:rPr>
          <w:rFonts w:ascii="Arial" w:hAnsi="Arial" w:cs="Arial"/>
          <w:bCs/>
          <w:iCs/>
          <w:sz w:val="24"/>
          <w:szCs w:val="24"/>
        </w:rPr>
        <w:t xml:space="preserve"> will </w:t>
      </w:r>
      <w:r w:rsidR="00621379">
        <w:rPr>
          <w:rFonts w:ascii="Arial" w:hAnsi="Arial" w:cs="Arial"/>
          <w:bCs/>
          <w:iCs/>
          <w:sz w:val="24"/>
          <w:szCs w:val="24"/>
        </w:rPr>
        <w:t>not be involved in management decisions</w:t>
      </w:r>
      <w:r w:rsidR="0007420D">
        <w:rPr>
          <w:rFonts w:ascii="Arial" w:hAnsi="Arial" w:cs="Arial"/>
          <w:bCs/>
          <w:iCs/>
          <w:sz w:val="24"/>
          <w:szCs w:val="24"/>
        </w:rPr>
        <w:t xml:space="preserve"> such as those </w:t>
      </w:r>
      <w:r w:rsidR="00621379">
        <w:rPr>
          <w:rFonts w:ascii="Arial" w:hAnsi="Arial" w:cs="Arial"/>
          <w:bCs/>
          <w:iCs/>
          <w:sz w:val="24"/>
          <w:szCs w:val="24"/>
        </w:rPr>
        <w:t>described in section 8.3.</w:t>
      </w:r>
    </w:p>
    <w:p w14:paraId="69737846" w14:textId="4FA6C064" w:rsidR="00293051" w:rsidRPr="00BC152E" w:rsidRDefault="00555FB1" w:rsidP="006103A8">
      <w:pPr>
        <w:pStyle w:val="ListParagraph"/>
        <w:numPr>
          <w:ilvl w:val="1"/>
          <w:numId w:val="8"/>
        </w:numPr>
        <w:spacing w:after="120" w:line="240" w:lineRule="auto"/>
        <w:contextualSpacing w:val="0"/>
        <w:jc w:val="both"/>
        <w:rPr>
          <w:rFonts w:ascii="Arial" w:hAnsi="Arial" w:cs="Arial"/>
          <w:bCs/>
          <w:iCs/>
          <w:sz w:val="24"/>
          <w:szCs w:val="24"/>
        </w:rPr>
      </w:pPr>
      <w:r w:rsidRPr="00CA5F72">
        <w:rPr>
          <w:rFonts w:ascii="Arial" w:hAnsi="Arial" w:cs="Arial"/>
          <w:bCs/>
          <w:iCs/>
          <w:sz w:val="24"/>
          <w:szCs w:val="24"/>
        </w:rPr>
        <w:t xml:space="preserve">Where further investigations are required, but it is not appropriate to involve the </w:t>
      </w:r>
      <w:r w:rsidR="00C51E7A">
        <w:rPr>
          <w:rFonts w:ascii="Arial" w:hAnsi="Arial" w:cs="Arial"/>
          <w:sz w:val="24"/>
          <w:szCs w:val="24"/>
        </w:rPr>
        <w:t>external engagement lead for</w:t>
      </w:r>
      <w:r w:rsidR="00C51E7A" w:rsidRPr="003A00C7">
        <w:rPr>
          <w:rFonts w:ascii="Arial" w:hAnsi="Arial" w:cs="Arial"/>
          <w:sz w:val="24"/>
          <w:szCs w:val="24"/>
        </w:rPr>
        <w:t xml:space="preserve"> </w:t>
      </w:r>
      <w:r w:rsidR="003A00C7" w:rsidRPr="003A00C7">
        <w:rPr>
          <w:rFonts w:ascii="Arial" w:hAnsi="Arial" w:cs="Arial"/>
          <w:bCs/>
          <w:iCs/>
          <w:sz w:val="24"/>
          <w:szCs w:val="24"/>
        </w:rPr>
        <w:t>I</w:t>
      </w:r>
      <w:r w:rsidR="00B443B0">
        <w:rPr>
          <w:rFonts w:ascii="Arial" w:hAnsi="Arial" w:cs="Arial"/>
          <w:bCs/>
          <w:iCs/>
          <w:sz w:val="24"/>
          <w:szCs w:val="24"/>
        </w:rPr>
        <w:t>A</w:t>
      </w:r>
      <w:r w:rsidRPr="00CA5F72">
        <w:rPr>
          <w:rFonts w:ascii="Arial" w:hAnsi="Arial" w:cs="Arial"/>
          <w:bCs/>
          <w:iCs/>
          <w:sz w:val="24"/>
          <w:szCs w:val="24"/>
        </w:rPr>
        <w:t xml:space="preserve"> at the investigation stage, the </w:t>
      </w:r>
      <w:r w:rsidR="008D1902">
        <w:rPr>
          <w:rFonts w:ascii="Arial" w:hAnsi="Arial" w:cs="Arial"/>
          <w:sz w:val="24"/>
          <w:szCs w:val="24"/>
        </w:rPr>
        <w:t>F</w:t>
      </w:r>
      <w:r w:rsidR="00B443B0">
        <w:rPr>
          <w:rFonts w:ascii="Arial" w:hAnsi="Arial" w:cs="Arial"/>
          <w:sz w:val="24"/>
          <w:szCs w:val="24"/>
        </w:rPr>
        <w:t>D</w:t>
      </w:r>
      <w:r w:rsidR="003B2F1A">
        <w:rPr>
          <w:rFonts w:ascii="Arial" w:hAnsi="Arial" w:cs="Arial"/>
          <w:bCs/>
          <w:iCs/>
          <w:sz w:val="24"/>
          <w:szCs w:val="24"/>
        </w:rPr>
        <w:t xml:space="preserve"> </w:t>
      </w:r>
      <w:r w:rsidRPr="00CA5F72">
        <w:rPr>
          <w:rFonts w:ascii="Arial" w:hAnsi="Arial" w:cs="Arial"/>
          <w:bCs/>
          <w:iCs/>
          <w:sz w:val="24"/>
          <w:szCs w:val="24"/>
        </w:rPr>
        <w:t xml:space="preserve">will appoint an internal Investigation Team. </w:t>
      </w:r>
    </w:p>
    <w:p w14:paraId="69737847" w14:textId="4B2F9186" w:rsidR="00CA5F72" w:rsidRDefault="00555FB1" w:rsidP="00EA4B81">
      <w:pPr>
        <w:numPr>
          <w:ilvl w:val="2"/>
          <w:numId w:val="8"/>
        </w:numPr>
        <w:tabs>
          <w:tab w:val="clear" w:pos="0"/>
          <w:tab w:val="num" w:pos="720"/>
          <w:tab w:val="num" w:pos="1134"/>
        </w:tabs>
        <w:spacing w:after="240" w:line="240" w:lineRule="auto"/>
        <w:ind w:left="1440"/>
        <w:jc w:val="both"/>
        <w:rPr>
          <w:rFonts w:ascii="Arial" w:hAnsi="Arial" w:cs="Arial"/>
          <w:bCs/>
          <w:iCs/>
          <w:sz w:val="24"/>
          <w:szCs w:val="24"/>
        </w:rPr>
      </w:pPr>
      <w:r w:rsidRPr="00293051">
        <w:rPr>
          <w:rFonts w:ascii="Arial" w:hAnsi="Arial" w:cs="Arial"/>
          <w:bCs/>
          <w:iCs/>
          <w:sz w:val="24"/>
          <w:szCs w:val="24"/>
        </w:rPr>
        <w:t xml:space="preserve">The Investigation Team will consist of </w:t>
      </w:r>
      <w:r w:rsidR="008A5703">
        <w:rPr>
          <w:rFonts w:ascii="Arial" w:hAnsi="Arial" w:cs="Arial"/>
          <w:bCs/>
          <w:iCs/>
          <w:sz w:val="24"/>
          <w:szCs w:val="24"/>
        </w:rPr>
        <w:t>at</w:t>
      </w:r>
      <w:r w:rsidR="00CA5F72">
        <w:rPr>
          <w:rFonts w:ascii="Arial" w:hAnsi="Arial" w:cs="Arial"/>
          <w:bCs/>
          <w:iCs/>
          <w:sz w:val="24"/>
          <w:szCs w:val="24"/>
        </w:rPr>
        <w:t xml:space="preserve"> least </w:t>
      </w:r>
      <w:r w:rsidR="00AF24BC">
        <w:rPr>
          <w:rFonts w:ascii="Arial" w:hAnsi="Arial" w:cs="Arial"/>
          <w:bCs/>
          <w:iCs/>
          <w:sz w:val="24"/>
          <w:szCs w:val="24"/>
        </w:rPr>
        <w:t>three</w:t>
      </w:r>
      <w:r w:rsidR="00AF24BC" w:rsidRPr="00293051" w:rsidDel="00CA5F72">
        <w:rPr>
          <w:rFonts w:ascii="Arial" w:hAnsi="Arial" w:cs="Arial"/>
          <w:bCs/>
          <w:iCs/>
          <w:sz w:val="24"/>
          <w:szCs w:val="24"/>
        </w:rPr>
        <w:t xml:space="preserve"> </w:t>
      </w:r>
      <w:r w:rsidR="00AF24BC" w:rsidRPr="00293051">
        <w:rPr>
          <w:rFonts w:ascii="Arial" w:hAnsi="Arial" w:cs="Arial"/>
          <w:bCs/>
          <w:iCs/>
          <w:sz w:val="24"/>
          <w:szCs w:val="24"/>
        </w:rPr>
        <w:t>people</w:t>
      </w:r>
      <w:r w:rsidR="002F554A">
        <w:rPr>
          <w:rFonts w:ascii="Arial" w:hAnsi="Arial" w:cs="Arial"/>
          <w:bCs/>
          <w:iCs/>
          <w:sz w:val="24"/>
          <w:szCs w:val="24"/>
        </w:rPr>
        <w:t xml:space="preserve"> (determined by the </w:t>
      </w:r>
      <w:r w:rsidR="008D1902">
        <w:rPr>
          <w:rFonts w:ascii="Arial" w:hAnsi="Arial" w:cs="Arial"/>
          <w:sz w:val="24"/>
          <w:szCs w:val="24"/>
        </w:rPr>
        <w:t>F</w:t>
      </w:r>
      <w:r w:rsidR="00B443B0">
        <w:rPr>
          <w:rFonts w:ascii="Arial" w:hAnsi="Arial" w:cs="Arial"/>
          <w:sz w:val="24"/>
          <w:szCs w:val="24"/>
        </w:rPr>
        <w:t>D</w:t>
      </w:r>
      <w:r w:rsidR="008D1902">
        <w:rPr>
          <w:rFonts w:ascii="Arial" w:hAnsi="Arial" w:cs="Arial"/>
          <w:bCs/>
          <w:iCs/>
          <w:sz w:val="24"/>
          <w:szCs w:val="24"/>
        </w:rPr>
        <w:t xml:space="preserve"> </w:t>
      </w:r>
      <w:r w:rsidR="002F554A">
        <w:rPr>
          <w:rFonts w:ascii="Arial" w:hAnsi="Arial" w:cs="Arial"/>
          <w:bCs/>
          <w:iCs/>
          <w:sz w:val="24"/>
          <w:szCs w:val="24"/>
        </w:rPr>
        <w:t>depending on the circumstances and the complexity of the issue)</w:t>
      </w:r>
      <w:r w:rsidRPr="00293051">
        <w:rPr>
          <w:rFonts w:ascii="Arial" w:hAnsi="Arial" w:cs="Arial"/>
          <w:bCs/>
          <w:iCs/>
          <w:sz w:val="24"/>
          <w:szCs w:val="24"/>
        </w:rPr>
        <w:t xml:space="preserve">. </w:t>
      </w:r>
    </w:p>
    <w:p w14:paraId="69737848" w14:textId="7AEE94C6" w:rsidR="00CA5F72" w:rsidRDefault="00555FB1" w:rsidP="00EA4B81">
      <w:pPr>
        <w:numPr>
          <w:ilvl w:val="2"/>
          <w:numId w:val="8"/>
        </w:numPr>
        <w:tabs>
          <w:tab w:val="clear" w:pos="0"/>
          <w:tab w:val="num" w:pos="720"/>
          <w:tab w:val="num" w:pos="1134"/>
        </w:tabs>
        <w:spacing w:after="240" w:line="240" w:lineRule="auto"/>
        <w:ind w:left="1440"/>
        <w:jc w:val="both"/>
        <w:rPr>
          <w:rFonts w:ascii="Arial" w:hAnsi="Arial" w:cs="Arial"/>
          <w:bCs/>
          <w:iCs/>
          <w:sz w:val="24"/>
          <w:szCs w:val="24"/>
        </w:rPr>
      </w:pPr>
      <w:r w:rsidRPr="00293051">
        <w:rPr>
          <w:rFonts w:ascii="Arial" w:hAnsi="Arial" w:cs="Arial"/>
          <w:bCs/>
          <w:iCs/>
          <w:sz w:val="24"/>
          <w:szCs w:val="24"/>
        </w:rPr>
        <w:t xml:space="preserve">It </w:t>
      </w:r>
      <w:r w:rsidR="003D74C8">
        <w:rPr>
          <w:rFonts w:ascii="Arial" w:hAnsi="Arial" w:cs="Arial"/>
          <w:bCs/>
          <w:iCs/>
          <w:sz w:val="24"/>
          <w:szCs w:val="24"/>
        </w:rPr>
        <w:t>should</w:t>
      </w:r>
      <w:r w:rsidR="003D74C8" w:rsidRPr="00293051">
        <w:rPr>
          <w:rFonts w:ascii="Arial" w:hAnsi="Arial" w:cs="Arial"/>
          <w:bCs/>
          <w:iCs/>
          <w:sz w:val="24"/>
          <w:szCs w:val="24"/>
        </w:rPr>
        <w:t xml:space="preserve"> </w:t>
      </w:r>
      <w:r w:rsidRPr="00293051">
        <w:rPr>
          <w:rFonts w:ascii="Arial" w:hAnsi="Arial" w:cs="Arial"/>
          <w:bCs/>
          <w:iCs/>
          <w:sz w:val="24"/>
          <w:szCs w:val="24"/>
        </w:rPr>
        <w:t>usually be led by a member of the U</w:t>
      </w:r>
      <w:r w:rsidR="00B443B0">
        <w:rPr>
          <w:rFonts w:ascii="Arial" w:hAnsi="Arial" w:cs="Arial"/>
          <w:bCs/>
          <w:iCs/>
          <w:sz w:val="24"/>
          <w:szCs w:val="24"/>
        </w:rPr>
        <w:t>LT</w:t>
      </w:r>
      <w:r w:rsidRPr="00293051">
        <w:rPr>
          <w:rFonts w:ascii="Arial" w:hAnsi="Arial" w:cs="Arial"/>
          <w:bCs/>
          <w:iCs/>
          <w:sz w:val="24"/>
          <w:szCs w:val="24"/>
        </w:rPr>
        <w:t xml:space="preserve"> from outside the </w:t>
      </w:r>
      <w:r w:rsidR="00145FBF">
        <w:rPr>
          <w:rFonts w:ascii="Arial" w:hAnsi="Arial" w:cs="Arial"/>
          <w:bCs/>
          <w:iCs/>
          <w:sz w:val="24"/>
          <w:szCs w:val="24"/>
        </w:rPr>
        <w:t>Faculty/S</w:t>
      </w:r>
      <w:r w:rsidRPr="00293051">
        <w:rPr>
          <w:rFonts w:ascii="Arial" w:hAnsi="Arial" w:cs="Arial"/>
          <w:bCs/>
          <w:iCs/>
          <w:sz w:val="24"/>
          <w:szCs w:val="24"/>
        </w:rPr>
        <w:t xml:space="preserve">ervice </w:t>
      </w:r>
      <w:r w:rsidR="008A5703">
        <w:rPr>
          <w:rFonts w:ascii="Arial" w:hAnsi="Arial" w:cs="Arial"/>
          <w:bCs/>
          <w:iCs/>
          <w:sz w:val="24"/>
          <w:szCs w:val="24"/>
        </w:rPr>
        <w:t>in</w:t>
      </w:r>
      <w:r w:rsidR="003D74C8">
        <w:rPr>
          <w:rFonts w:ascii="Arial" w:hAnsi="Arial" w:cs="Arial"/>
          <w:bCs/>
          <w:iCs/>
          <w:sz w:val="24"/>
          <w:szCs w:val="24"/>
        </w:rPr>
        <w:t xml:space="preserve"> which </w:t>
      </w:r>
      <w:r w:rsidRPr="00293051">
        <w:rPr>
          <w:rFonts w:ascii="Arial" w:hAnsi="Arial" w:cs="Arial"/>
          <w:bCs/>
          <w:iCs/>
          <w:sz w:val="24"/>
          <w:szCs w:val="24"/>
        </w:rPr>
        <w:t>the alleged fraud</w:t>
      </w:r>
      <w:r w:rsidR="003D74C8">
        <w:rPr>
          <w:rFonts w:ascii="Arial" w:hAnsi="Arial" w:cs="Arial"/>
          <w:bCs/>
          <w:iCs/>
          <w:sz w:val="24"/>
          <w:szCs w:val="24"/>
        </w:rPr>
        <w:t xml:space="preserve"> took place</w:t>
      </w:r>
      <w:r w:rsidRPr="00293051">
        <w:rPr>
          <w:rFonts w:ascii="Arial" w:hAnsi="Arial" w:cs="Arial"/>
          <w:bCs/>
          <w:iCs/>
          <w:sz w:val="24"/>
          <w:szCs w:val="24"/>
        </w:rPr>
        <w:t xml:space="preserve">. </w:t>
      </w:r>
    </w:p>
    <w:p w14:paraId="11C3A782" w14:textId="2DCE5AA1" w:rsidR="00C51E7A" w:rsidRDefault="00555FB1" w:rsidP="00EA4B81">
      <w:pPr>
        <w:numPr>
          <w:ilvl w:val="2"/>
          <w:numId w:val="8"/>
        </w:numPr>
        <w:tabs>
          <w:tab w:val="clear" w:pos="0"/>
          <w:tab w:val="num" w:pos="720"/>
          <w:tab w:val="num" w:pos="1134"/>
        </w:tabs>
        <w:spacing w:after="240" w:line="240" w:lineRule="auto"/>
        <w:ind w:left="1440"/>
        <w:jc w:val="both"/>
        <w:rPr>
          <w:rFonts w:ascii="Arial" w:hAnsi="Arial" w:cs="Arial"/>
          <w:bCs/>
          <w:iCs/>
          <w:sz w:val="24"/>
          <w:szCs w:val="24"/>
        </w:rPr>
      </w:pPr>
      <w:r w:rsidRPr="00293051">
        <w:rPr>
          <w:rFonts w:ascii="Arial" w:hAnsi="Arial" w:cs="Arial"/>
          <w:bCs/>
          <w:iCs/>
          <w:sz w:val="24"/>
          <w:szCs w:val="24"/>
        </w:rPr>
        <w:t xml:space="preserve">The team </w:t>
      </w:r>
      <w:r w:rsidR="00B443B0">
        <w:rPr>
          <w:rFonts w:ascii="Arial" w:hAnsi="Arial" w:cs="Arial"/>
          <w:bCs/>
          <w:iCs/>
          <w:sz w:val="24"/>
          <w:szCs w:val="24"/>
        </w:rPr>
        <w:t>must</w:t>
      </w:r>
      <w:r w:rsidRPr="00293051">
        <w:rPr>
          <w:rFonts w:ascii="Arial" w:hAnsi="Arial" w:cs="Arial"/>
          <w:bCs/>
          <w:iCs/>
          <w:sz w:val="24"/>
          <w:szCs w:val="24"/>
        </w:rPr>
        <w:t xml:space="preserve"> include a specialist in the topic relating to the fraud (</w:t>
      </w:r>
      <w:r w:rsidR="00757369" w:rsidRPr="00293051">
        <w:rPr>
          <w:rFonts w:ascii="Arial" w:hAnsi="Arial" w:cs="Arial"/>
          <w:bCs/>
          <w:iCs/>
          <w:sz w:val="24"/>
          <w:szCs w:val="24"/>
        </w:rPr>
        <w:t>e.g.</w:t>
      </w:r>
      <w:r w:rsidRPr="00293051">
        <w:rPr>
          <w:rFonts w:ascii="Arial" w:hAnsi="Arial" w:cs="Arial"/>
          <w:bCs/>
          <w:iCs/>
          <w:sz w:val="24"/>
          <w:szCs w:val="24"/>
        </w:rPr>
        <w:t xml:space="preserve"> legal, financial) and administrative support will </w:t>
      </w:r>
      <w:r w:rsidR="002274F0">
        <w:rPr>
          <w:rFonts w:ascii="Arial" w:hAnsi="Arial" w:cs="Arial"/>
          <w:bCs/>
          <w:iCs/>
          <w:sz w:val="24"/>
          <w:szCs w:val="24"/>
        </w:rPr>
        <w:t xml:space="preserve">usually </w:t>
      </w:r>
      <w:r w:rsidRPr="00293051">
        <w:rPr>
          <w:rFonts w:ascii="Arial" w:hAnsi="Arial" w:cs="Arial"/>
          <w:bCs/>
          <w:iCs/>
          <w:sz w:val="24"/>
          <w:szCs w:val="24"/>
        </w:rPr>
        <w:t xml:space="preserve">be provided by </w:t>
      </w:r>
      <w:r w:rsidR="002274F0">
        <w:rPr>
          <w:rFonts w:ascii="Arial" w:hAnsi="Arial" w:cs="Arial"/>
          <w:bCs/>
          <w:iCs/>
          <w:sz w:val="24"/>
          <w:szCs w:val="24"/>
        </w:rPr>
        <w:t xml:space="preserve">the team of the person leading the </w:t>
      </w:r>
      <w:r w:rsidR="008A5703">
        <w:rPr>
          <w:rFonts w:ascii="Arial" w:hAnsi="Arial" w:cs="Arial"/>
          <w:bCs/>
          <w:iCs/>
          <w:sz w:val="24"/>
          <w:szCs w:val="24"/>
        </w:rPr>
        <w:t>Investigative</w:t>
      </w:r>
      <w:r w:rsidR="002274F0">
        <w:rPr>
          <w:rFonts w:ascii="Arial" w:hAnsi="Arial" w:cs="Arial"/>
          <w:bCs/>
          <w:iCs/>
          <w:sz w:val="24"/>
          <w:szCs w:val="24"/>
        </w:rPr>
        <w:t xml:space="preserve"> Team, although </w:t>
      </w:r>
      <w:r w:rsidR="008A5703">
        <w:rPr>
          <w:rFonts w:ascii="Arial" w:hAnsi="Arial" w:cs="Arial"/>
          <w:bCs/>
          <w:iCs/>
          <w:sz w:val="24"/>
          <w:szCs w:val="24"/>
        </w:rPr>
        <w:t>alternative</w:t>
      </w:r>
      <w:r w:rsidR="002274F0">
        <w:rPr>
          <w:rFonts w:ascii="Arial" w:hAnsi="Arial" w:cs="Arial"/>
          <w:bCs/>
          <w:iCs/>
          <w:sz w:val="24"/>
          <w:szCs w:val="24"/>
        </w:rPr>
        <w:t xml:space="preserve"> arrangements may be made at the team leader’s request</w:t>
      </w:r>
      <w:r w:rsidRPr="00293051">
        <w:rPr>
          <w:rFonts w:ascii="Arial" w:hAnsi="Arial" w:cs="Arial"/>
          <w:bCs/>
          <w:iCs/>
          <w:sz w:val="24"/>
          <w:szCs w:val="24"/>
        </w:rPr>
        <w:t xml:space="preserve">. </w:t>
      </w:r>
    </w:p>
    <w:p w14:paraId="69737849" w14:textId="0BE95738" w:rsidR="00972CB7" w:rsidRPr="00293051" w:rsidRDefault="00555FB1" w:rsidP="006103A8">
      <w:pPr>
        <w:tabs>
          <w:tab w:val="num" w:pos="1134"/>
        </w:tabs>
        <w:spacing w:after="240" w:line="240" w:lineRule="auto"/>
        <w:ind w:left="1440"/>
        <w:jc w:val="both"/>
        <w:rPr>
          <w:rFonts w:ascii="Arial" w:hAnsi="Arial" w:cs="Arial"/>
          <w:bCs/>
          <w:iCs/>
          <w:sz w:val="24"/>
          <w:szCs w:val="24"/>
        </w:rPr>
      </w:pPr>
      <w:r w:rsidRPr="00293051">
        <w:rPr>
          <w:rFonts w:ascii="Arial" w:hAnsi="Arial" w:cs="Arial"/>
          <w:bCs/>
          <w:iCs/>
          <w:sz w:val="24"/>
          <w:szCs w:val="24"/>
        </w:rPr>
        <w:t xml:space="preserve"> </w:t>
      </w:r>
    </w:p>
    <w:p w14:paraId="6973784A" w14:textId="19FDE77E" w:rsidR="00555FB1" w:rsidRDefault="00555FB1">
      <w:pPr>
        <w:pStyle w:val="ListParagraph"/>
        <w:keepNext/>
        <w:numPr>
          <w:ilvl w:val="0"/>
          <w:numId w:val="8"/>
        </w:numPr>
        <w:spacing w:after="120" w:line="240" w:lineRule="auto"/>
        <w:ind w:left="709" w:hanging="709"/>
        <w:contextualSpacing w:val="0"/>
        <w:jc w:val="both"/>
        <w:rPr>
          <w:rFonts w:ascii="Arial" w:hAnsi="Arial" w:cs="Arial"/>
          <w:b/>
          <w:bCs/>
          <w:iCs/>
          <w:sz w:val="24"/>
          <w:szCs w:val="24"/>
        </w:rPr>
      </w:pPr>
      <w:r w:rsidRPr="00555FB1">
        <w:rPr>
          <w:rFonts w:ascii="Arial" w:hAnsi="Arial" w:cs="Arial"/>
          <w:b/>
          <w:bCs/>
          <w:iCs/>
          <w:sz w:val="24"/>
          <w:szCs w:val="24"/>
        </w:rPr>
        <w:t xml:space="preserve">Internal Investigations </w:t>
      </w:r>
      <w:r>
        <w:rPr>
          <w:rFonts w:ascii="Arial" w:hAnsi="Arial" w:cs="Arial"/>
          <w:b/>
          <w:bCs/>
          <w:iCs/>
          <w:sz w:val="24"/>
          <w:szCs w:val="24"/>
        </w:rPr>
        <w:t>–</w:t>
      </w:r>
      <w:r w:rsidRPr="00555FB1">
        <w:rPr>
          <w:rFonts w:ascii="Arial" w:hAnsi="Arial" w:cs="Arial"/>
          <w:b/>
          <w:bCs/>
          <w:iCs/>
          <w:sz w:val="24"/>
          <w:szCs w:val="24"/>
        </w:rPr>
        <w:t xml:space="preserve"> </w:t>
      </w:r>
      <w:r>
        <w:rPr>
          <w:rFonts w:ascii="Arial" w:hAnsi="Arial" w:cs="Arial"/>
          <w:b/>
          <w:bCs/>
          <w:iCs/>
          <w:sz w:val="24"/>
          <w:szCs w:val="24"/>
        </w:rPr>
        <w:t>process</w:t>
      </w:r>
    </w:p>
    <w:p w14:paraId="3CA68844" w14:textId="77777777" w:rsidR="00C51E7A" w:rsidRDefault="00C51E7A" w:rsidP="006103A8">
      <w:pPr>
        <w:pStyle w:val="ListParagraph"/>
        <w:keepNext/>
        <w:spacing w:after="120" w:line="240" w:lineRule="auto"/>
        <w:ind w:left="709"/>
        <w:contextualSpacing w:val="0"/>
        <w:jc w:val="both"/>
        <w:rPr>
          <w:rFonts w:ascii="Arial" w:hAnsi="Arial" w:cs="Arial"/>
          <w:b/>
          <w:bCs/>
          <w:iCs/>
          <w:sz w:val="24"/>
          <w:szCs w:val="24"/>
        </w:rPr>
      </w:pPr>
    </w:p>
    <w:p w14:paraId="6973784B" w14:textId="60779F23" w:rsidR="00555FB1" w:rsidRPr="00E057AA" w:rsidRDefault="00DA5C71" w:rsidP="006103A8">
      <w:pPr>
        <w:pStyle w:val="ListParagraph"/>
        <w:numPr>
          <w:ilvl w:val="1"/>
          <w:numId w:val="8"/>
        </w:numPr>
        <w:spacing w:after="120" w:line="240" w:lineRule="auto"/>
        <w:contextualSpacing w:val="0"/>
        <w:jc w:val="both"/>
        <w:rPr>
          <w:rFonts w:ascii="Arial" w:hAnsi="Arial" w:cs="Arial"/>
          <w:bCs/>
          <w:iCs/>
          <w:sz w:val="24"/>
          <w:szCs w:val="24"/>
        </w:rPr>
      </w:pPr>
      <w:r>
        <w:rPr>
          <w:rFonts w:ascii="Arial" w:hAnsi="Arial" w:cs="Arial"/>
          <w:bCs/>
          <w:iCs/>
          <w:sz w:val="24"/>
          <w:szCs w:val="24"/>
        </w:rPr>
        <w:t>T</w:t>
      </w:r>
      <w:r w:rsidR="00555FB1" w:rsidRPr="006663C8">
        <w:rPr>
          <w:rFonts w:ascii="Arial" w:hAnsi="Arial" w:cs="Arial"/>
          <w:bCs/>
          <w:iCs/>
          <w:sz w:val="24"/>
          <w:szCs w:val="24"/>
        </w:rPr>
        <w:t xml:space="preserve">he </w:t>
      </w:r>
      <w:r w:rsidR="000309DF">
        <w:rPr>
          <w:rFonts w:ascii="Arial" w:hAnsi="Arial" w:cs="Arial"/>
          <w:bCs/>
          <w:iCs/>
          <w:sz w:val="24"/>
          <w:szCs w:val="24"/>
        </w:rPr>
        <w:t>I</w:t>
      </w:r>
      <w:r w:rsidR="00555FB1" w:rsidRPr="006663C8">
        <w:rPr>
          <w:rFonts w:ascii="Arial" w:hAnsi="Arial" w:cs="Arial"/>
          <w:bCs/>
          <w:iCs/>
          <w:sz w:val="24"/>
          <w:szCs w:val="24"/>
        </w:rPr>
        <w:t xml:space="preserve">nvestigation </w:t>
      </w:r>
      <w:r w:rsidR="000309DF">
        <w:rPr>
          <w:rFonts w:ascii="Arial" w:hAnsi="Arial" w:cs="Arial"/>
          <w:bCs/>
          <w:iCs/>
          <w:sz w:val="24"/>
          <w:szCs w:val="24"/>
        </w:rPr>
        <w:t xml:space="preserve">Team </w:t>
      </w:r>
      <w:r w:rsidR="00B443B0">
        <w:rPr>
          <w:rFonts w:ascii="Arial" w:hAnsi="Arial" w:cs="Arial"/>
          <w:bCs/>
          <w:iCs/>
          <w:sz w:val="24"/>
          <w:szCs w:val="24"/>
        </w:rPr>
        <w:t>must</w:t>
      </w:r>
      <w:r w:rsidR="00555FB1" w:rsidRPr="006663C8">
        <w:rPr>
          <w:rFonts w:ascii="Arial" w:hAnsi="Arial" w:cs="Arial"/>
          <w:bCs/>
          <w:iCs/>
          <w:sz w:val="24"/>
          <w:szCs w:val="24"/>
        </w:rPr>
        <w:t xml:space="preserve"> maintain confidentiality as far as </w:t>
      </w:r>
      <w:proofErr w:type="gramStart"/>
      <w:r w:rsidR="00555FB1" w:rsidRPr="006663C8">
        <w:rPr>
          <w:rFonts w:ascii="Arial" w:hAnsi="Arial" w:cs="Arial"/>
          <w:bCs/>
          <w:iCs/>
          <w:sz w:val="24"/>
          <w:szCs w:val="24"/>
        </w:rPr>
        <w:t>is possible</w:t>
      </w:r>
      <w:r w:rsidR="00C83B92">
        <w:rPr>
          <w:rFonts w:ascii="Arial" w:hAnsi="Arial" w:cs="Arial"/>
          <w:bCs/>
          <w:iCs/>
          <w:sz w:val="24"/>
          <w:szCs w:val="24"/>
        </w:rPr>
        <w:t xml:space="preserve"> and at all times</w:t>
      </w:r>
      <w:proofErr w:type="gramEnd"/>
      <w:r w:rsidR="009B740A">
        <w:rPr>
          <w:rFonts w:ascii="Arial" w:hAnsi="Arial" w:cs="Arial"/>
          <w:bCs/>
          <w:iCs/>
          <w:sz w:val="24"/>
          <w:szCs w:val="24"/>
        </w:rPr>
        <w:t xml:space="preserve">.  </w:t>
      </w:r>
      <w:r>
        <w:rPr>
          <w:rFonts w:ascii="Arial" w:hAnsi="Arial" w:cs="Arial"/>
          <w:bCs/>
          <w:iCs/>
          <w:sz w:val="24"/>
          <w:szCs w:val="24"/>
        </w:rPr>
        <w:t xml:space="preserve">In some </w:t>
      </w:r>
      <w:r w:rsidR="009B740A">
        <w:rPr>
          <w:rFonts w:ascii="Arial" w:hAnsi="Arial" w:cs="Arial"/>
          <w:bCs/>
          <w:iCs/>
          <w:sz w:val="24"/>
          <w:szCs w:val="24"/>
        </w:rPr>
        <w:t>circumstances,</w:t>
      </w:r>
      <w:r>
        <w:rPr>
          <w:rFonts w:ascii="Arial" w:hAnsi="Arial" w:cs="Arial"/>
          <w:bCs/>
          <w:iCs/>
          <w:sz w:val="24"/>
          <w:szCs w:val="24"/>
        </w:rPr>
        <w:t xml:space="preserve"> </w:t>
      </w:r>
      <w:r w:rsidR="00555FB1">
        <w:rPr>
          <w:rFonts w:ascii="Arial" w:hAnsi="Arial" w:cs="Arial"/>
          <w:bCs/>
          <w:iCs/>
          <w:sz w:val="24"/>
          <w:szCs w:val="24"/>
        </w:rPr>
        <w:t xml:space="preserve">it will be necessary to disclose the identity of the person </w:t>
      </w:r>
      <w:r w:rsidR="00BB2388">
        <w:rPr>
          <w:rFonts w:ascii="Arial" w:hAnsi="Arial" w:cs="Arial"/>
          <w:bCs/>
          <w:iCs/>
          <w:sz w:val="24"/>
          <w:szCs w:val="24"/>
        </w:rPr>
        <w:t>raising</w:t>
      </w:r>
      <w:r w:rsidR="00555FB1">
        <w:rPr>
          <w:rFonts w:ascii="Arial" w:hAnsi="Arial" w:cs="Arial"/>
          <w:bCs/>
          <w:iCs/>
          <w:sz w:val="24"/>
          <w:szCs w:val="24"/>
        </w:rPr>
        <w:t xml:space="preserve"> the allegations or of others involved in the investigation</w:t>
      </w:r>
      <w:r w:rsidR="009B740A">
        <w:rPr>
          <w:rFonts w:ascii="Arial" w:hAnsi="Arial" w:cs="Arial"/>
          <w:bCs/>
          <w:iCs/>
          <w:sz w:val="24"/>
          <w:szCs w:val="24"/>
        </w:rPr>
        <w:t xml:space="preserve">.  </w:t>
      </w:r>
      <w:r w:rsidR="00555FB1">
        <w:rPr>
          <w:rFonts w:ascii="Arial" w:hAnsi="Arial" w:cs="Arial"/>
          <w:bCs/>
          <w:iCs/>
          <w:sz w:val="24"/>
          <w:szCs w:val="24"/>
        </w:rPr>
        <w:t xml:space="preserve">In this case, any individual that is likely to be identified through the investigation should be </w:t>
      </w:r>
      <w:proofErr w:type="gramStart"/>
      <w:r w:rsidR="00555FB1">
        <w:rPr>
          <w:rFonts w:ascii="Arial" w:hAnsi="Arial" w:cs="Arial"/>
          <w:bCs/>
          <w:iCs/>
          <w:sz w:val="24"/>
          <w:szCs w:val="24"/>
        </w:rPr>
        <w:t>warned in advance</w:t>
      </w:r>
      <w:proofErr w:type="gramEnd"/>
      <w:r w:rsidR="00555FB1">
        <w:rPr>
          <w:rFonts w:ascii="Arial" w:hAnsi="Arial" w:cs="Arial"/>
          <w:bCs/>
          <w:iCs/>
          <w:sz w:val="24"/>
          <w:szCs w:val="24"/>
        </w:rPr>
        <w:t>.</w:t>
      </w:r>
    </w:p>
    <w:p w14:paraId="6973784C" w14:textId="54481212" w:rsidR="009A106A" w:rsidRDefault="00555FB1" w:rsidP="006103A8">
      <w:pPr>
        <w:pStyle w:val="ListParagraph"/>
        <w:numPr>
          <w:ilvl w:val="1"/>
          <w:numId w:val="8"/>
        </w:numPr>
        <w:spacing w:after="120" w:line="240" w:lineRule="auto"/>
        <w:contextualSpacing w:val="0"/>
        <w:jc w:val="both"/>
        <w:rPr>
          <w:rFonts w:ascii="Arial" w:hAnsi="Arial" w:cs="Arial"/>
          <w:bCs/>
          <w:iCs/>
          <w:sz w:val="24"/>
          <w:szCs w:val="24"/>
        </w:rPr>
      </w:pPr>
      <w:r w:rsidRPr="00E057AA">
        <w:rPr>
          <w:rFonts w:ascii="Arial" w:hAnsi="Arial" w:cs="Arial"/>
          <w:bCs/>
          <w:iCs/>
          <w:sz w:val="24"/>
          <w:szCs w:val="24"/>
        </w:rPr>
        <w:t>T</w:t>
      </w:r>
      <w:r w:rsidR="00A3751C" w:rsidRPr="00E057AA">
        <w:rPr>
          <w:rFonts w:ascii="Arial" w:hAnsi="Arial" w:cs="Arial"/>
          <w:bCs/>
          <w:iCs/>
          <w:sz w:val="24"/>
          <w:szCs w:val="24"/>
        </w:rPr>
        <w:t xml:space="preserve">he Investigation Team </w:t>
      </w:r>
      <w:r w:rsidR="00B443B0">
        <w:rPr>
          <w:rFonts w:ascii="Arial" w:hAnsi="Arial" w:cs="Arial"/>
          <w:bCs/>
          <w:iCs/>
          <w:sz w:val="24"/>
          <w:szCs w:val="24"/>
        </w:rPr>
        <w:t>will</w:t>
      </w:r>
      <w:r w:rsidR="00A3751C" w:rsidRPr="00E057AA">
        <w:rPr>
          <w:rFonts w:ascii="Arial" w:hAnsi="Arial" w:cs="Arial"/>
          <w:bCs/>
          <w:iCs/>
          <w:sz w:val="24"/>
          <w:szCs w:val="24"/>
        </w:rPr>
        <w:t xml:space="preserve"> assess what further information is required</w:t>
      </w:r>
      <w:r w:rsidRPr="00E057AA">
        <w:rPr>
          <w:rFonts w:ascii="Arial" w:hAnsi="Arial" w:cs="Arial"/>
          <w:bCs/>
          <w:iCs/>
          <w:sz w:val="24"/>
          <w:szCs w:val="24"/>
        </w:rPr>
        <w:t xml:space="preserve"> and inform the </w:t>
      </w:r>
      <w:r w:rsidR="008D1902">
        <w:rPr>
          <w:rFonts w:ascii="Arial" w:hAnsi="Arial" w:cs="Arial"/>
          <w:sz w:val="24"/>
          <w:szCs w:val="24"/>
        </w:rPr>
        <w:t>F</w:t>
      </w:r>
      <w:r w:rsidR="00B443B0">
        <w:rPr>
          <w:rFonts w:ascii="Arial" w:hAnsi="Arial" w:cs="Arial"/>
          <w:sz w:val="24"/>
          <w:szCs w:val="24"/>
        </w:rPr>
        <w:t>D</w:t>
      </w:r>
      <w:r w:rsidR="008D1902">
        <w:rPr>
          <w:rFonts w:ascii="Arial" w:hAnsi="Arial" w:cs="Arial"/>
          <w:sz w:val="24"/>
          <w:szCs w:val="24"/>
        </w:rPr>
        <w:t xml:space="preserve"> </w:t>
      </w:r>
      <w:r w:rsidRPr="00E057AA">
        <w:rPr>
          <w:rFonts w:ascii="Arial" w:hAnsi="Arial" w:cs="Arial"/>
          <w:bCs/>
          <w:iCs/>
          <w:sz w:val="24"/>
          <w:szCs w:val="24"/>
        </w:rPr>
        <w:t>of their proposed approach</w:t>
      </w:r>
      <w:r w:rsidR="005A760F" w:rsidRPr="00E057AA">
        <w:rPr>
          <w:rFonts w:ascii="Arial" w:hAnsi="Arial" w:cs="Arial"/>
          <w:bCs/>
          <w:iCs/>
          <w:sz w:val="24"/>
          <w:szCs w:val="24"/>
        </w:rPr>
        <w:t xml:space="preserve">. </w:t>
      </w:r>
    </w:p>
    <w:p w14:paraId="6973784D" w14:textId="5127B8F4" w:rsidR="00B554FD" w:rsidRPr="00E057AA" w:rsidRDefault="00B554FD" w:rsidP="006103A8">
      <w:pPr>
        <w:pStyle w:val="ListParagraph"/>
        <w:numPr>
          <w:ilvl w:val="1"/>
          <w:numId w:val="8"/>
        </w:numPr>
        <w:spacing w:after="120" w:line="240" w:lineRule="auto"/>
        <w:contextualSpacing w:val="0"/>
        <w:jc w:val="both"/>
        <w:rPr>
          <w:rFonts w:ascii="Arial" w:hAnsi="Arial" w:cs="Arial"/>
          <w:bCs/>
          <w:iCs/>
          <w:sz w:val="24"/>
          <w:szCs w:val="24"/>
        </w:rPr>
      </w:pPr>
      <w:r w:rsidRPr="00E057AA">
        <w:rPr>
          <w:rFonts w:ascii="Arial" w:hAnsi="Arial" w:cs="Arial"/>
          <w:bCs/>
          <w:iCs/>
          <w:sz w:val="24"/>
          <w:szCs w:val="24"/>
        </w:rPr>
        <w:t xml:space="preserve">If, </w:t>
      </w:r>
      <w:r w:rsidR="0010244B" w:rsidRPr="00E057AA">
        <w:rPr>
          <w:rFonts w:ascii="Arial" w:hAnsi="Arial" w:cs="Arial"/>
          <w:bCs/>
          <w:iCs/>
          <w:sz w:val="24"/>
          <w:szCs w:val="24"/>
        </w:rPr>
        <w:t>during</w:t>
      </w:r>
      <w:r w:rsidRPr="00E057AA">
        <w:rPr>
          <w:rFonts w:ascii="Arial" w:hAnsi="Arial" w:cs="Arial"/>
          <w:bCs/>
          <w:iCs/>
          <w:sz w:val="24"/>
          <w:szCs w:val="24"/>
        </w:rPr>
        <w:t xml:space="preserve"> the investigation, the Investigation Team </w:t>
      </w:r>
      <w:r>
        <w:rPr>
          <w:rFonts w:ascii="Arial" w:hAnsi="Arial" w:cs="Arial"/>
          <w:bCs/>
          <w:iCs/>
          <w:sz w:val="24"/>
          <w:szCs w:val="24"/>
        </w:rPr>
        <w:t xml:space="preserve">become aware of evidence that leads them to </w:t>
      </w:r>
      <w:r w:rsidRPr="00E057AA">
        <w:rPr>
          <w:rFonts w:ascii="Arial" w:hAnsi="Arial" w:cs="Arial"/>
          <w:bCs/>
          <w:iCs/>
          <w:sz w:val="24"/>
          <w:szCs w:val="24"/>
        </w:rPr>
        <w:t>believe that a serious breach of discipline may have occurred</w:t>
      </w:r>
      <w:r>
        <w:rPr>
          <w:rFonts w:ascii="Arial" w:hAnsi="Arial" w:cs="Arial"/>
          <w:bCs/>
          <w:iCs/>
          <w:sz w:val="24"/>
          <w:szCs w:val="24"/>
        </w:rPr>
        <w:t>,</w:t>
      </w:r>
      <w:r w:rsidRPr="00E057AA">
        <w:rPr>
          <w:rFonts w:ascii="Arial" w:hAnsi="Arial" w:cs="Arial"/>
          <w:bCs/>
          <w:iCs/>
          <w:sz w:val="24"/>
          <w:szCs w:val="24"/>
        </w:rPr>
        <w:t xml:space="preserve"> they </w:t>
      </w:r>
      <w:r w:rsidR="00BF3403">
        <w:rPr>
          <w:rFonts w:ascii="Arial" w:hAnsi="Arial" w:cs="Arial"/>
          <w:bCs/>
          <w:iCs/>
          <w:sz w:val="24"/>
          <w:szCs w:val="24"/>
        </w:rPr>
        <w:t>could</w:t>
      </w:r>
      <w:r w:rsidRPr="00E057AA">
        <w:rPr>
          <w:rFonts w:ascii="Arial" w:hAnsi="Arial" w:cs="Arial"/>
          <w:bCs/>
          <w:iCs/>
          <w:sz w:val="24"/>
          <w:szCs w:val="24"/>
        </w:rPr>
        <w:t xml:space="preserve"> request that a member of staff or student be suspended from </w:t>
      </w:r>
      <w:r w:rsidR="00BF3403">
        <w:rPr>
          <w:rFonts w:ascii="Arial" w:hAnsi="Arial" w:cs="Arial"/>
          <w:bCs/>
          <w:iCs/>
          <w:sz w:val="24"/>
          <w:szCs w:val="24"/>
        </w:rPr>
        <w:t>BU</w:t>
      </w:r>
      <w:r w:rsidRPr="00E057AA">
        <w:rPr>
          <w:rFonts w:ascii="Arial" w:hAnsi="Arial" w:cs="Arial"/>
          <w:bCs/>
          <w:iCs/>
          <w:sz w:val="24"/>
          <w:szCs w:val="24"/>
        </w:rPr>
        <w:t>.  Any suspension must be carried out in accordance with the procedures laid down in the staff or student disciplinary procedures (as appropriate)</w:t>
      </w:r>
      <w:r>
        <w:rPr>
          <w:rFonts w:ascii="Arial" w:hAnsi="Arial" w:cs="Arial"/>
          <w:bCs/>
          <w:iCs/>
          <w:sz w:val="24"/>
          <w:szCs w:val="24"/>
        </w:rPr>
        <w:t xml:space="preserve"> and subject to liaison with the police where appropriate (see section 6 above)</w:t>
      </w:r>
      <w:r w:rsidRPr="00E057AA">
        <w:rPr>
          <w:rFonts w:ascii="Arial" w:hAnsi="Arial" w:cs="Arial"/>
          <w:bCs/>
          <w:iCs/>
          <w:sz w:val="24"/>
          <w:szCs w:val="24"/>
        </w:rPr>
        <w:t>.</w:t>
      </w:r>
    </w:p>
    <w:p w14:paraId="6973784E" w14:textId="3D7E2F50" w:rsidR="00555FB1" w:rsidRPr="00E057AA" w:rsidRDefault="005A760F" w:rsidP="006103A8">
      <w:pPr>
        <w:pStyle w:val="ListParagraph"/>
        <w:numPr>
          <w:ilvl w:val="1"/>
          <w:numId w:val="8"/>
        </w:numPr>
        <w:spacing w:after="120" w:line="240" w:lineRule="auto"/>
        <w:contextualSpacing w:val="0"/>
        <w:jc w:val="both"/>
        <w:rPr>
          <w:rFonts w:ascii="Arial" w:hAnsi="Arial" w:cs="Arial"/>
          <w:bCs/>
          <w:iCs/>
          <w:sz w:val="24"/>
          <w:szCs w:val="24"/>
        </w:rPr>
      </w:pPr>
      <w:r w:rsidRPr="00E057AA">
        <w:rPr>
          <w:rFonts w:ascii="Arial" w:hAnsi="Arial" w:cs="Arial"/>
          <w:bCs/>
          <w:iCs/>
          <w:sz w:val="24"/>
          <w:szCs w:val="24"/>
        </w:rPr>
        <w:t>As part of their investigations</w:t>
      </w:r>
      <w:r w:rsidR="00145FBF">
        <w:rPr>
          <w:rFonts w:ascii="Arial" w:hAnsi="Arial" w:cs="Arial"/>
          <w:bCs/>
          <w:iCs/>
          <w:sz w:val="24"/>
          <w:szCs w:val="24"/>
        </w:rPr>
        <w:t>,</w:t>
      </w:r>
      <w:r w:rsidRPr="00E057AA">
        <w:rPr>
          <w:rFonts w:ascii="Arial" w:hAnsi="Arial" w:cs="Arial"/>
          <w:bCs/>
          <w:iCs/>
          <w:sz w:val="24"/>
          <w:szCs w:val="24"/>
        </w:rPr>
        <w:t xml:space="preserve"> the Investigation Team </w:t>
      </w:r>
      <w:r w:rsidR="00BF3403">
        <w:rPr>
          <w:rFonts w:ascii="Arial" w:hAnsi="Arial" w:cs="Arial"/>
          <w:bCs/>
          <w:iCs/>
          <w:sz w:val="24"/>
          <w:szCs w:val="24"/>
        </w:rPr>
        <w:t>could</w:t>
      </w:r>
      <w:r w:rsidRPr="00E057AA">
        <w:rPr>
          <w:rFonts w:ascii="Arial" w:hAnsi="Arial" w:cs="Arial"/>
          <w:bCs/>
          <w:iCs/>
          <w:sz w:val="24"/>
          <w:szCs w:val="24"/>
        </w:rPr>
        <w:t xml:space="preserve"> need to meet with the person raising the allegations</w:t>
      </w:r>
      <w:r w:rsidR="00555FB1" w:rsidRPr="00E057AA">
        <w:rPr>
          <w:rFonts w:ascii="Arial" w:hAnsi="Arial" w:cs="Arial"/>
          <w:bCs/>
          <w:iCs/>
          <w:sz w:val="24"/>
          <w:szCs w:val="24"/>
        </w:rPr>
        <w:t>,</w:t>
      </w:r>
      <w:r w:rsidRPr="00E057AA">
        <w:rPr>
          <w:rFonts w:ascii="Arial" w:hAnsi="Arial" w:cs="Arial"/>
          <w:bCs/>
          <w:iCs/>
          <w:sz w:val="24"/>
          <w:szCs w:val="24"/>
        </w:rPr>
        <w:t xml:space="preserve"> any </w:t>
      </w:r>
      <w:r w:rsidR="00555FB1" w:rsidRPr="00E057AA">
        <w:rPr>
          <w:rFonts w:ascii="Arial" w:hAnsi="Arial" w:cs="Arial"/>
          <w:bCs/>
          <w:iCs/>
          <w:sz w:val="24"/>
          <w:szCs w:val="24"/>
        </w:rPr>
        <w:t xml:space="preserve">member of </w:t>
      </w:r>
      <w:r w:rsidRPr="00E057AA">
        <w:rPr>
          <w:rFonts w:ascii="Arial" w:hAnsi="Arial" w:cs="Arial"/>
          <w:bCs/>
          <w:iCs/>
          <w:sz w:val="24"/>
          <w:szCs w:val="24"/>
        </w:rPr>
        <w:t xml:space="preserve">staff or student believed </w:t>
      </w:r>
      <w:r w:rsidR="00555FB1" w:rsidRPr="00E057AA">
        <w:rPr>
          <w:rFonts w:ascii="Arial" w:hAnsi="Arial" w:cs="Arial"/>
          <w:bCs/>
          <w:iCs/>
          <w:sz w:val="24"/>
          <w:szCs w:val="24"/>
        </w:rPr>
        <w:t>to</w:t>
      </w:r>
      <w:r w:rsidRPr="00E057AA">
        <w:rPr>
          <w:rFonts w:ascii="Arial" w:hAnsi="Arial" w:cs="Arial"/>
          <w:bCs/>
          <w:iCs/>
          <w:sz w:val="24"/>
          <w:szCs w:val="24"/>
        </w:rPr>
        <w:t xml:space="preserve"> have been involved with the alleged fraud</w:t>
      </w:r>
      <w:r w:rsidR="00555FB1" w:rsidRPr="00E057AA">
        <w:rPr>
          <w:rFonts w:ascii="Arial" w:hAnsi="Arial" w:cs="Arial"/>
          <w:bCs/>
          <w:iCs/>
          <w:sz w:val="24"/>
          <w:szCs w:val="24"/>
        </w:rPr>
        <w:t>, and any potential victim(s) of the alleged fraud</w:t>
      </w:r>
      <w:r w:rsidR="00C83B92">
        <w:rPr>
          <w:rFonts w:ascii="Arial" w:hAnsi="Arial" w:cs="Arial"/>
          <w:bCs/>
          <w:iCs/>
          <w:sz w:val="24"/>
          <w:szCs w:val="24"/>
        </w:rPr>
        <w:t>, as well as others who may be aware of relevant circumstances</w:t>
      </w:r>
      <w:r w:rsidR="00555FB1" w:rsidRPr="00E057AA">
        <w:rPr>
          <w:rFonts w:ascii="Arial" w:hAnsi="Arial" w:cs="Arial"/>
          <w:bCs/>
          <w:iCs/>
          <w:sz w:val="24"/>
          <w:szCs w:val="24"/>
        </w:rPr>
        <w:t>.</w:t>
      </w:r>
    </w:p>
    <w:p w14:paraId="6973784F" w14:textId="26EFC22C" w:rsidR="001E5A65" w:rsidRPr="00B11821" w:rsidRDefault="00555FB1" w:rsidP="006103A8">
      <w:pPr>
        <w:pStyle w:val="ListParagraph"/>
        <w:numPr>
          <w:ilvl w:val="1"/>
          <w:numId w:val="8"/>
        </w:numPr>
        <w:spacing w:after="120" w:line="240" w:lineRule="auto"/>
        <w:contextualSpacing w:val="0"/>
        <w:jc w:val="both"/>
        <w:rPr>
          <w:rFonts w:ascii="Arial" w:hAnsi="Arial" w:cs="Arial"/>
          <w:bCs/>
          <w:iCs/>
          <w:sz w:val="24"/>
          <w:szCs w:val="24"/>
        </w:rPr>
      </w:pPr>
      <w:r w:rsidRPr="00E057AA">
        <w:rPr>
          <w:rFonts w:ascii="Arial" w:hAnsi="Arial" w:cs="Arial"/>
          <w:bCs/>
          <w:iCs/>
          <w:sz w:val="24"/>
          <w:szCs w:val="24"/>
        </w:rPr>
        <w:t xml:space="preserve">Any person to be interviewed should normally be provided with information about the allegations in advance of the </w:t>
      </w:r>
      <w:r w:rsidR="0010244B" w:rsidRPr="00E057AA">
        <w:rPr>
          <w:rFonts w:ascii="Arial" w:hAnsi="Arial" w:cs="Arial"/>
          <w:bCs/>
          <w:iCs/>
          <w:sz w:val="24"/>
          <w:szCs w:val="24"/>
        </w:rPr>
        <w:t>meeting unless</w:t>
      </w:r>
      <w:r w:rsidRPr="00E057AA">
        <w:rPr>
          <w:rFonts w:ascii="Arial" w:hAnsi="Arial" w:cs="Arial"/>
          <w:bCs/>
          <w:iCs/>
          <w:sz w:val="24"/>
          <w:szCs w:val="24"/>
        </w:rPr>
        <w:t xml:space="preserve"> there is a serious concern that to do so will prejudice the investigation or enable further loss to take place.  </w:t>
      </w:r>
      <w:r w:rsidR="001E5A65">
        <w:rPr>
          <w:rFonts w:ascii="Arial" w:hAnsi="Arial" w:cs="Arial"/>
          <w:bCs/>
          <w:iCs/>
          <w:sz w:val="24"/>
          <w:szCs w:val="24"/>
        </w:rPr>
        <w:t xml:space="preserve">Staff members </w:t>
      </w:r>
      <w:r w:rsidR="00B554FD" w:rsidRPr="00E057AA">
        <w:rPr>
          <w:rFonts w:ascii="Arial" w:hAnsi="Arial" w:cs="Arial"/>
          <w:bCs/>
          <w:iCs/>
          <w:sz w:val="24"/>
          <w:szCs w:val="24"/>
        </w:rPr>
        <w:t xml:space="preserve">have the right to be accompanied at the interview </w:t>
      </w:r>
      <w:r w:rsidR="00B554FD" w:rsidRPr="00E057AA">
        <w:rPr>
          <w:rFonts w:ascii="Arial" w:hAnsi="Arial" w:cs="Arial"/>
          <w:bCs/>
          <w:iCs/>
          <w:sz w:val="24"/>
          <w:szCs w:val="24"/>
        </w:rPr>
        <w:lastRenderedPageBreak/>
        <w:t xml:space="preserve">by a </w:t>
      </w:r>
      <w:r w:rsidR="00B554FD">
        <w:rPr>
          <w:rFonts w:ascii="Arial" w:hAnsi="Arial" w:cs="Arial"/>
          <w:bCs/>
          <w:iCs/>
          <w:sz w:val="24"/>
          <w:szCs w:val="24"/>
        </w:rPr>
        <w:t>fellow worker, trade union representative or an official employed by the trade union</w:t>
      </w:r>
      <w:r w:rsidR="00B554FD" w:rsidRPr="00E057AA">
        <w:rPr>
          <w:rFonts w:ascii="Arial" w:hAnsi="Arial" w:cs="Arial"/>
          <w:bCs/>
          <w:iCs/>
          <w:sz w:val="24"/>
          <w:szCs w:val="24"/>
        </w:rPr>
        <w:t xml:space="preserve">. </w:t>
      </w:r>
      <w:r w:rsidR="00452A10">
        <w:rPr>
          <w:rFonts w:ascii="Arial" w:hAnsi="Arial" w:cs="Arial"/>
          <w:bCs/>
          <w:iCs/>
          <w:sz w:val="24"/>
          <w:szCs w:val="24"/>
        </w:rPr>
        <w:t xml:space="preserve"> </w:t>
      </w:r>
      <w:r w:rsidR="001E5A65">
        <w:rPr>
          <w:rFonts w:ascii="Arial" w:hAnsi="Arial" w:cs="Arial"/>
          <w:bCs/>
          <w:iCs/>
          <w:sz w:val="24"/>
          <w:szCs w:val="24"/>
        </w:rPr>
        <w:t xml:space="preserve">Students </w:t>
      </w:r>
      <w:r w:rsidR="001E5A65" w:rsidRPr="00B11821">
        <w:rPr>
          <w:rFonts w:ascii="Arial" w:hAnsi="Arial" w:cs="Arial"/>
          <w:bCs/>
          <w:iCs/>
          <w:sz w:val="24"/>
          <w:szCs w:val="24"/>
        </w:rPr>
        <w:t xml:space="preserve">have the right to be accompanied </w:t>
      </w:r>
      <w:r w:rsidR="001E5A65">
        <w:rPr>
          <w:rFonts w:ascii="Arial" w:hAnsi="Arial" w:cs="Arial"/>
          <w:bCs/>
          <w:iCs/>
          <w:sz w:val="24"/>
          <w:szCs w:val="24"/>
        </w:rPr>
        <w:t xml:space="preserve">by </w:t>
      </w:r>
      <w:r w:rsidR="001E5A65" w:rsidRPr="00B11821">
        <w:rPr>
          <w:rFonts w:ascii="Arial" w:hAnsi="Arial" w:cs="Arial"/>
          <w:bCs/>
          <w:iCs/>
          <w:sz w:val="24"/>
          <w:szCs w:val="24"/>
        </w:rPr>
        <w:t>a friend or representative</w:t>
      </w:r>
      <w:r w:rsidR="001E5A65">
        <w:rPr>
          <w:rFonts w:ascii="Arial" w:hAnsi="Arial" w:cs="Arial"/>
          <w:bCs/>
          <w:iCs/>
          <w:sz w:val="24"/>
          <w:szCs w:val="24"/>
        </w:rPr>
        <w:t>.</w:t>
      </w:r>
    </w:p>
    <w:p w14:paraId="69737850" w14:textId="2CE9E123" w:rsidR="00A3751C" w:rsidRPr="00E057AA" w:rsidRDefault="00A3751C" w:rsidP="006103A8">
      <w:pPr>
        <w:pStyle w:val="ListParagraph"/>
        <w:numPr>
          <w:ilvl w:val="1"/>
          <w:numId w:val="8"/>
        </w:numPr>
        <w:spacing w:after="120" w:line="240" w:lineRule="auto"/>
        <w:contextualSpacing w:val="0"/>
        <w:jc w:val="both"/>
        <w:rPr>
          <w:rFonts w:ascii="Arial" w:hAnsi="Arial" w:cs="Arial"/>
          <w:bCs/>
          <w:iCs/>
          <w:sz w:val="24"/>
          <w:szCs w:val="24"/>
        </w:rPr>
      </w:pPr>
      <w:r w:rsidRPr="00E057AA">
        <w:rPr>
          <w:rFonts w:ascii="Arial" w:hAnsi="Arial" w:cs="Arial"/>
          <w:bCs/>
          <w:iCs/>
          <w:sz w:val="24"/>
          <w:szCs w:val="24"/>
        </w:rPr>
        <w:t xml:space="preserve">The Investigation Team </w:t>
      </w:r>
      <w:r w:rsidR="00BF3403">
        <w:rPr>
          <w:rFonts w:ascii="Arial" w:hAnsi="Arial" w:cs="Arial"/>
          <w:bCs/>
          <w:iCs/>
          <w:sz w:val="24"/>
          <w:szCs w:val="24"/>
        </w:rPr>
        <w:t>could</w:t>
      </w:r>
      <w:r w:rsidRPr="00E057AA">
        <w:rPr>
          <w:rFonts w:ascii="Arial" w:hAnsi="Arial" w:cs="Arial"/>
          <w:bCs/>
          <w:iCs/>
          <w:sz w:val="24"/>
          <w:szCs w:val="24"/>
        </w:rPr>
        <w:t xml:space="preserve"> also consider other documentary evidence or written submissions where appropriate.</w:t>
      </w:r>
    </w:p>
    <w:p w14:paraId="69737851" w14:textId="44F76FAD" w:rsidR="00E529CB" w:rsidRDefault="00E529CB" w:rsidP="006103A8">
      <w:pPr>
        <w:pStyle w:val="ListParagraph"/>
        <w:numPr>
          <w:ilvl w:val="1"/>
          <w:numId w:val="8"/>
        </w:numPr>
        <w:spacing w:after="120" w:line="240" w:lineRule="auto"/>
        <w:contextualSpacing w:val="0"/>
        <w:jc w:val="both"/>
        <w:rPr>
          <w:rFonts w:ascii="Arial" w:hAnsi="Arial" w:cs="Arial"/>
          <w:sz w:val="24"/>
          <w:szCs w:val="24"/>
        </w:rPr>
      </w:pPr>
      <w:r w:rsidRPr="00E057AA">
        <w:rPr>
          <w:rFonts w:ascii="Arial" w:hAnsi="Arial" w:cs="Arial"/>
          <w:bCs/>
          <w:iCs/>
          <w:sz w:val="24"/>
          <w:szCs w:val="24"/>
        </w:rPr>
        <w:t>Following the investigation</w:t>
      </w:r>
      <w:r w:rsidR="00145FBF">
        <w:rPr>
          <w:rFonts w:ascii="Arial" w:hAnsi="Arial" w:cs="Arial"/>
          <w:bCs/>
          <w:iCs/>
          <w:sz w:val="24"/>
          <w:szCs w:val="24"/>
        </w:rPr>
        <w:t>,</w:t>
      </w:r>
      <w:r w:rsidRPr="00E057AA">
        <w:rPr>
          <w:rFonts w:ascii="Arial" w:hAnsi="Arial" w:cs="Arial"/>
          <w:bCs/>
          <w:iCs/>
          <w:sz w:val="24"/>
          <w:szCs w:val="24"/>
        </w:rPr>
        <w:t xml:space="preserve"> the Investigation Team will prepare a report to the </w:t>
      </w:r>
      <w:r w:rsidR="008D1902">
        <w:rPr>
          <w:rFonts w:ascii="Arial" w:hAnsi="Arial" w:cs="Arial"/>
          <w:sz w:val="24"/>
          <w:szCs w:val="24"/>
        </w:rPr>
        <w:t>F</w:t>
      </w:r>
      <w:r w:rsidR="00BF3403">
        <w:rPr>
          <w:rFonts w:ascii="Arial" w:hAnsi="Arial" w:cs="Arial"/>
          <w:sz w:val="24"/>
          <w:szCs w:val="24"/>
        </w:rPr>
        <w:t>D</w:t>
      </w:r>
      <w:r w:rsidR="00757369" w:rsidRPr="00E057AA">
        <w:rPr>
          <w:rFonts w:ascii="Arial" w:hAnsi="Arial" w:cs="Arial"/>
          <w:bCs/>
          <w:iCs/>
          <w:sz w:val="24"/>
          <w:szCs w:val="24"/>
        </w:rPr>
        <w:t xml:space="preserve">.  </w:t>
      </w:r>
      <w:r w:rsidR="003B2F1A">
        <w:rPr>
          <w:rFonts w:ascii="Arial" w:hAnsi="Arial" w:cs="Arial"/>
          <w:bCs/>
          <w:iCs/>
          <w:sz w:val="24"/>
          <w:szCs w:val="24"/>
        </w:rPr>
        <w:t xml:space="preserve">The </w:t>
      </w:r>
      <w:r w:rsidR="008D1902">
        <w:rPr>
          <w:rFonts w:ascii="Arial" w:hAnsi="Arial" w:cs="Arial"/>
          <w:sz w:val="24"/>
          <w:szCs w:val="24"/>
        </w:rPr>
        <w:t>F</w:t>
      </w:r>
      <w:r w:rsidR="00BF3403">
        <w:rPr>
          <w:rFonts w:ascii="Arial" w:hAnsi="Arial" w:cs="Arial"/>
          <w:sz w:val="24"/>
          <w:szCs w:val="24"/>
        </w:rPr>
        <w:t>D</w:t>
      </w:r>
      <w:r w:rsidR="008D1902">
        <w:rPr>
          <w:rFonts w:ascii="Arial" w:hAnsi="Arial" w:cs="Arial"/>
          <w:sz w:val="24"/>
          <w:szCs w:val="24"/>
        </w:rPr>
        <w:t xml:space="preserve"> </w:t>
      </w:r>
      <w:r w:rsidRPr="00E057AA">
        <w:rPr>
          <w:rFonts w:ascii="Arial" w:hAnsi="Arial" w:cs="Arial"/>
          <w:bCs/>
          <w:iCs/>
          <w:sz w:val="24"/>
          <w:szCs w:val="24"/>
        </w:rPr>
        <w:t>will determine</w:t>
      </w:r>
      <w:r>
        <w:rPr>
          <w:rFonts w:ascii="Arial" w:hAnsi="Arial" w:cs="Arial"/>
          <w:sz w:val="24"/>
          <w:szCs w:val="24"/>
        </w:rPr>
        <w:t xml:space="preserve"> whether any further action should be taken</w:t>
      </w:r>
      <w:r w:rsidR="00835372">
        <w:rPr>
          <w:rFonts w:ascii="Arial" w:hAnsi="Arial" w:cs="Arial"/>
          <w:sz w:val="24"/>
          <w:szCs w:val="24"/>
        </w:rPr>
        <w:t xml:space="preserve"> </w:t>
      </w:r>
      <w:r w:rsidR="00E41760">
        <w:rPr>
          <w:rFonts w:ascii="Arial" w:hAnsi="Arial" w:cs="Arial"/>
          <w:sz w:val="24"/>
          <w:szCs w:val="24"/>
        </w:rPr>
        <w:t>considering</w:t>
      </w:r>
      <w:r w:rsidR="00835372">
        <w:rPr>
          <w:rFonts w:ascii="Arial" w:hAnsi="Arial" w:cs="Arial"/>
          <w:sz w:val="24"/>
          <w:szCs w:val="24"/>
        </w:rPr>
        <w:t xml:space="preserve"> the recommendations made by the </w:t>
      </w:r>
      <w:r w:rsidR="00757369">
        <w:rPr>
          <w:rFonts w:ascii="Arial" w:hAnsi="Arial" w:cs="Arial"/>
          <w:sz w:val="24"/>
          <w:szCs w:val="24"/>
        </w:rPr>
        <w:t xml:space="preserve">investigating team.  </w:t>
      </w:r>
      <w:r w:rsidRPr="006E5936">
        <w:rPr>
          <w:rFonts w:ascii="Arial" w:hAnsi="Arial" w:cs="Arial"/>
          <w:sz w:val="24"/>
          <w:szCs w:val="24"/>
        </w:rPr>
        <w:t xml:space="preserve">This </w:t>
      </w:r>
      <w:r w:rsidR="00BF3403">
        <w:rPr>
          <w:rFonts w:ascii="Arial" w:hAnsi="Arial" w:cs="Arial"/>
          <w:sz w:val="24"/>
          <w:szCs w:val="24"/>
        </w:rPr>
        <w:t>could</w:t>
      </w:r>
      <w:r w:rsidRPr="006E5936">
        <w:rPr>
          <w:rFonts w:ascii="Arial" w:hAnsi="Arial" w:cs="Arial"/>
          <w:sz w:val="24"/>
          <w:szCs w:val="24"/>
        </w:rPr>
        <w:t xml:space="preserve"> involve </w:t>
      </w:r>
      <w:r w:rsidR="00835372">
        <w:rPr>
          <w:rFonts w:ascii="Arial" w:hAnsi="Arial" w:cs="Arial"/>
          <w:sz w:val="24"/>
          <w:szCs w:val="24"/>
        </w:rPr>
        <w:t xml:space="preserve">action in accordance with the </w:t>
      </w:r>
      <w:r w:rsidR="00757369">
        <w:rPr>
          <w:rFonts w:ascii="Arial" w:hAnsi="Arial" w:cs="Arial"/>
          <w:sz w:val="24"/>
          <w:szCs w:val="24"/>
        </w:rPr>
        <w:t>relevant disciplinary</w:t>
      </w:r>
      <w:r w:rsidRPr="006E5936">
        <w:rPr>
          <w:rFonts w:ascii="Arial" w:hAnsi="Arial" w:cs="Arial"/>
          <w:sz w:val="24"/>
          <w:szCs w:val="24"/>
        </w:rPr>
        <w:t xml:space="preserve"> procedures and/or the involvement of </w:t>
      </w:r>
      <w:r w:rsidR="00145FBF">
        <w:rPr>
          <w:rFonts w:ascii="Arial" w:hAnsi="Arial" w:cs="Arial"/>
          <w:sz w:val="24"/>
          <w:szCs w:val="24"/>
        </w:rPr>
        <w:t xml:space="preserve">the </w:t>
      </w:r>
      <w:r w:rsidR="00C51E7A">
        <w:rPr>
          <w:rFonts w:ascii="Arial" w:hAnsi="Arial" w:cs="Arial"/>
          <w:sz w:val="24"/>
          <w:szCs w:val="24"/>
        </w:rPr>
        <w:t>external engagement lead for</w:t>
      </w:r>
      <w:r w:rsidR="00C51E7A" w:rsidRPr="003A00C7">
        <w:rPr>
          <w:rFonts w:ascii="Arial" w:hAnsi="Arial" w:cs="Arial"/>
          <w:sz w:val="24"/>
          <w:szCs w:val="24"/>
        </w:rPr>
        <w:t xml:space="preserve"> </w:t>
      </w:r>
      <w:r w:rsidR="003A00C7" w:rsidRPr="003A00C7">
        <w:rPr>
          <w:rFonts w:ascii="Arial" w:hAnsi="Arial" w:cs="Arial"/>
          <w:sz w:val="24"/>
          <w:szCs w:val="24"/>
        </w:rPr>
        <w:t>I</w:t>
      </w:r>
      <w:r w:rsidR="00BF3403">
        <w:rPr>
          <w:rFonts w:ascii="Arial" w:hAnsi="Arial" w:cs="Arial"/>
          <w:sz w:val="24"/>
          <w:szCs w:val="24"/>
        </w:rPr>
        <w:t>A</w:t>
      </w:r>
      <w:r w:rsidRPr="006E5936">
        <w:rPr>
          <w:rFonts w:ascii="Arial" w:hAnsi="Arial" w:cs="Arial"/>
          <w:sz w:val="24"/>
          <w:szCs w:val="24"/>
        </w:rPr>
        <w:t xml:space="preserve"> or the police</w:t>
      </w:r>
      <w:r w:rsidR="00D84DE9">
        <w:rPr>
          <w:rFonts w:ascii="Arial" w:hAnsi="Arial" w:cs="Arial"/>
          <w:sz w:val="24"/>
          <w:szCs w:val="24"/>
        </w:rPr>
        <w:t>, or other authorised regulatory body</w:t>
      </w:r>
      <w:r w:rsidRPr="006E5936">
        <w:rPr>
          <w:rFonts w:ascii="Arial" w:hAnsi="Arial" w:cs="Arial"/>
          <w:sz w:val="24"/>
          <w:szCs w:val="24"/>
        </w:rPr>
        <w:t>.</w:t>
      </w:r>
    </w:p>
    <w:p w14:paraId="69737852" w14:textId="1E028F2B" w:rsidR="00555FB1" w:rsidRPr="009A106A" w:rsidRDefault="00555FB1" w:rsidP="006103A8">
      <w:pPr>
        <w:pStyle w:val="ListParagraph"/>
        <w:numPr>
          <w:ilvl w:val="1"/>
          <w:numId w:val="8"/>
        </w:numPr>
        <w:spacing w:after="120" w:line="240" w:lineRule="auto"/>
        <w:contextualSpacing w:val="0"/>
        <w:jc w:val="both"/>
        <w:rPr>
          <w:rFonts w:ascii="Arial" w:hAnsi="Arial" w:cs="Arial"/>
          <w:bCs/>
          <w:iCs/>
          <w:sz w:val="24"/>
          <w:szCs w:val="24"/>
        </w:rPr>
      </w:pPr>
      <w:r w:rsidRPr="00BC152E">
        <w:rPr>
          <w:rFonts w:ascii="Arial" w:hAnsi="Arial" w:cs="Arial"/>
          <w:bCs/>
          <w:iCs/>
          <w:sz w:val="24"/>
          <w:szCs w:val="24"/>
        </w:rPr>
        <w:t xml:space="preserve">The Investigation Team </w:t>
      </w:r>
      <w:r w:rsidR="00BF3403">
        <w:rPr>
          <w:rFonts w:ascii="Arial" w:hAnsi="Arial" w:cs="Arial"/>
          <w:bCs/>
          <w:iCs/>
          <w:sz w:val="24"/>
          <w:szCs w:val="24"/>
        </w:rPr>
        <w:t>could</w:t>
      </w:r>
      <w:r w:rsidRPr="00BC152E">
        <w:rPr>
          <w:rFonts w:ascii="Arial" w:hAnsi="Arial" w:cs="Arial"/>
          <w:bCs/>
          <w:iCs/>
          <w:sz w:val="24"/>
          <w:szCs w:val="24"/>
        </w:rPr>
        <w:t xml:space="preserve"> make recommendations as to steps to be taken</w:t>
      </w:r>
      <w:r w:rsidRPr="009A106A">
        <w:rPr>
          <w:rFonts w:ascii="Arial" w:hAnsi="Arial" w:cs="Arial"/>
          <w:bCs/>
          <w:iCs/>
          <w:sz w:val="24"/>
          <w:szCs w:val="24"/>
        </w:rPr>
        <w:t xml:space="preserve"> to avoid a re-occurrence of any issues that raised concern or to prevent further loss.  The </w:t>
      </w:r>
      <w:r w:rsidR="008D1902">
        <w:rPr>
          <w:rFonts w:ascii="Arial" w:hAnsi="Arial" w:cs="Arial"/>
          <w:sz w:val="24"/>
          <w:szCs w:val="24"/>
        </w:rPr>
        <w:t>F</w:t>
      </w:r>
      <w:r w:rsidR="00BF3403">
        <w:rPr>
          <w:rFonts w:ascii="Arial" w:hAnsi="Arial" w:cs="Arial"/>
          <w:sz w:val="24"/>
          <w:szCs w:val="24"/>
        </w:rPr>
        <w:t>D</w:t>
      </w:r>
      <w:r w:rsidR="008D1902">
        <w:rPr>
          <w:rFonts w:ascii="Arial" w:hAnsi="Arial" w:cs="Arial"/>
          <w:sz w:val="24"/>
          <w:szCs w:val="24"/>
        </w:rPr>
        <w:t xml:space="preserve"> </w:t>
      </w:r>
      <w:r w:rsidR="00BF3403">
        <w:rPr>
          <w:rFonts w:ascii="Arial" w:hAnsi="Arial" w:cs="Arial"/>
          <w:bCs/>
          <w:iCs/>
          <w:sz w:val="24"/>
          <w:szCs w:val="24"/>
        </w:rPr>
        <w:t>could</w:t>
      </w:r>
      <w:r w:rsidRPr="009A106A">
        <w:rPr>
          <w:rFonts w:ascii="Arial" w:hAnsi="Arial" w:cs="Arial"/>
          <w:bCs/>
          <w:iCs/>
          <w:sz w:val="24"/>
          <w:szCs w:val="24"/>
        </w:rPr>
        <w:t xml:space="preserve"> also ask the </w:t>
      </w:r>
      <w:r w:rsidR="00C51E7A">
        <w:rPr>
          <w:rFonts w:ascii="Arial" w:hAnsi="Arial" w:cs="Arial"/>
          <w:sz w:val="24"/>
          <w:szCs w:val="24"/>
        </w:rPr>
        <w:t>external engagement lead for</w:t>
      </w:r>
      <w:r w:rsidR="00C51E7A" w:rsidRPr="003A00C7">
        <w:rPr>
          <w:rFonts w:ascii="Arial" w:hAnsi="Arial" w:cs="Arial"/>
          <w:sz w:val="24"/>
          <w:szCs w:val="24"/>
        </w:rPr>
        <w:t xml:space="preserve"> </w:t>
      </w:r>
      <w:r w:rsidR="003A00C7">
        <w:rPr>
          <w:rFonts w:ascii="Arial" w:hAnsi="Arial" w:cs="Arial"/>
          <w:bCs/>
          <w:iCs/>
          <w:sz w:val="24"/>
          <w:szCs w:val="24"/>
        </w:rPr>
        <w:t>I</w:t>
      </w:r>
      <w:r w:rsidR="00BF3403">
        <w:rPr>
          <w:rFonts w:ascii="Arial" w:hAnsi="Arial" w:cs="Arial"/>
          <w:bCs/>
          <w:iCs/>
          <w:sz w:val="24"/>
          <w:szCs w:val="24"/>
        </w:rPr>
        <w:t>A</w:t>
      </w:r>
      <w:r w:rsidRPr="009A106A">
        <w:rPr>
          <w:rFonts w:ascii="Arial" w:hAnsi="Arial" w:cs="Arial"/>
          <w:bCs/>
          <w:iCs/>
          <w:sz w:val="24"/>
          <w:szCs w:val="24"/>
        </w:rPr>
        <w:t xml:space="preserve"> to consider the outcome of any investigation, whatever the outcome, and make recommendations to BU as appropriate.  The </w:t>
      </w:r>
      <w:r w:rsidR="008D1902">
        <w:rPr>
          <w:rFonts w:ascii="Arial" w:hAnsi="Arial" w:cs="Arial"/>
          <w:sz w:val="24"/>
          <w:szCs w:val="24"/>
        </w:rPr>
        <w:t>F</w:t>
      </w:r>
      <w:r w:rsidR="00BF3403">
        <w:rPr>
          <w:rFonts w:ascii="Arial" w:hAnsi="Arial" w:cs="Arial"/>
          <w:sz w:val="24"/>
          <w:szCs w:val="24"/>
        </w:rPr>
        <w:t>D</w:t>
      </w:r>
      <w:r w:rsidR="008D1902">
        <w:rPr>
          <w:rFonts w:ascii="Arial" w:hAnsi="Arial" w:cs="Arial"/>
          <w:sz w:val="24"/>
          <w:szCs w:val="24"/>
        </w:rPr>
        <w:t xml:space="preserve"> </w:t>
      </w:r>
      <w:r w:rsidRPr="009A106A">
        <w:rPr>
          <w:rFonts w:ascii="Arial" w:hAnsi="Arial" w:cs="Arial"/>
          <w:bCs/>
          <w:iCs/>
          <w:sz w:val="24"/>
          <w:szCs w:val="24"/>
        </w:rPr>
        <w:t>sh</w:t>
      </w:r>
      <w:r w:rsidR="00BF3403">
        <w:rPr>
          <w:rFonts w:ascii="Arial" w:hAnsi="Arial" w:cs="Arial"/>
          <w:bCs/>
          <w:iCs/>
          <w:sz w:val="24"/>
          <w:szCs w:val="24"/>
        </w:rPr>
        <w:t>ould</w:t>
      </w:r>
      <w:r w:rsidRPr="009A106A">
        <w:rPr>
          <w:rFonts w:ascii="Arial" w:hAnsi="Arial" w:cs="Arial"/>
          <w:bCs/>
          <w:iCs/>
          <w:sz w:val="24"/>
          <w:szCs w:val="24"/>
        </w:rPr>
        <w:t xml:space="preserve"> take appropriate steps to ensure that any such recommendations are reviewed by U</w:t>
      </w:r>
      <w:r w:rsidR="00BF3403">
        <w:rPr>
          <w:rFonts w:ascii="Arial" w:hAnsi="Arial" w:cs="Arial"/>
          <w:bCs/>
          <w:iCs/>
          <w:sz w:val="24"/>
          <w:szCs w:val="24"/>
        </w:rPr>
        <w:t>ET</w:t>
      </w:r>
      <w:r w:rsidRPr="009A106A">
        <w:rPr>
          <w:rFonts w:ascii="Arial" w:hAnsi="Arial" w:cs="Arial"/>
          <w:bCs/>
          <w:iCs/>
          <w:sz w:val="24"/>
          <w:szCs w:val="24"/>
        </w:rPr>
        <w:t xml:space="preserve"> and the appropriate </w:t>
      </w:r>
      <w:r w:rsidR="00145FBF">
        <w:rPr>
          <w:rFonts w:ascii="Arial" w:hAnsi="Arial" w:cs="Arial"/>
          <w:bCs/>
          <w:iCs/>
          <w:sz w:val="24"/>
          <w:szCs w:val="24"/>
        </w:rPr>
        <w:t>F</w:t>
      </w:r>
      <w:r w:rsidRPr="009A106A">
        <w:rPr>
          <w:rFonts w:ascii="Arial" w:hAnsi="Arial" w:cs="Arial"/>
          <w:bCs/>
          <w:iCs/>
          <w:sz w:val="24"/>
          <w:szCs w:val="24"/>
        </w:rPr>
        <w:t>aculty/</w:t>
      </w:r>
      <w:r w:rsidR="00145FBF">
        <w:rPr>
          <w:rFonts w:ascii="Arial" w:hAnsi="Arial" w:cs="Arial"/>
          <w:bCs/>
          <w:iCs/>
          <w:sz w:val="24"/>
          <w:szCs w:val="24"/>
        </w:rPr>
        <w:t>S</w:t>
      </w:r>
      <w:r w:rsidRPr="009A106A">
        <w:rPr>
          <w:rFonts w:ascii="Arial" w:hAnsi="Arial" w:cs="Arial"/>
          <w:bCs/>
          <w:iCs/>
          <w:sz w:val="24"/>
          <w:szCs w:val="24"/>
        </w:rPr>
        <w:t>ervice.</w:t>
      </w:r>
    </w:p>
    <w:p w14:paraId="69737853" w14:textId="2A43F2EA" w:rsidR="00E529CB" w:rsidRPr="001E19DE" w:rsidRDefault="00555FB1" w:rsidP="006103A8">
      <w:pPr>
        <w:pStyle w:val="ListParagraph"/>
        <w:numPr>
          <w:ilvl w:val="1"/>
          <w:numId w:val="8"/>
        </w:numPr>
        <w:spacing w:after="120" w:line="240" w:lineRule="auto"/>
        <w:contextualSpacing w:val="0"/>
        <w:jc w:val="both"/>
        <w:rPr>
          <w:rFonts w:ascii="Arial" w:hAnsi="Arial" w:cs="Arial"/>
          <w:bCs/>
          <w:iCs/>
          <w:sz w:val="24"/>
          <w:szCs w:val="24"/>
        </w:rPr>
      </w:pPr>
      <w:r w:rsidRPr="001E19DE">
        <w:rPr>
          <w:rFonts w:ascii="Arial" w:hAnsi="Arial" w:cs="Arial"/>
          <w:bCs/>
          <w:iCs/>
          <w:sz w:val="24"/>
          <w:szCs w:val="24"/>
        </w:rPr>
        <w:t>Once the investigation has been concluded, t</w:t>
      </w:r>
      <w:r w:rsidR="003B2F1A">
        <w:rPr>
          <w:rFonts w:ascii="Arial" w:hAnsi="Arial" w:cs="Arial"/>
          <w:bCs/>
          <w:iCs/>
          <w:sz w:val="24"/>
          <w:szCs w:val="24"/>
        </w:rPr>
        <w:t xml:space="preserve">he </w:t>
      </w:r>
      <w:r w:rsidR="008D1902">
        <w:rPr>
          <w:rFonts w:ascii="Arial" w:hAnsi="Arial" w:cs="Arial"/>
          <w:sz w:val="24"/>
          <w:szCs w:val="24"/>
        </w:rPr>
        <w:t>F</w:t>
      </w:r>
      <w:r w:rsidR="00BF3403">
        <w:rPr>
          <w:rFonts w:ascii="Arial" w:hAnsi="Arial" w:cs="Arial"/>
          <w:sz w:val="24"/>
          <w:szCs w:val="24"/>
        </w:rPr>
        <w:t>D</w:t>
      </w:r>
      <w:r w:rsidR="008D1902">
        <w:rPr>
          <w:rFonts w:ascii="Arial" w:hAnsi="Arial" w:cs="Arial"/>
          <w:sz w:val="24"/>
          <w:szCs w:val="24"/>
        </w:rPr>
        <w:t xml:space="preserve"> </w:t>
      </w:r>
      <w:r w:rsidR="00E529CB" w:rsidRPr="001E19DE">
        <w:rPr>
          <w:rFonts w:ascii="Arial" w:hAnsi="Arial" w:cs="Arial"/>
          <w:bCs/>
          <w:iCs/>
          <w:sz w:val="24"/>
          <w:szCs w:val="24"/>
        </w:rPr>
        <w:t xml:space="preserve">will normally provide a copy of the report to </w:t>
      </w:r>
      <w:r w:rsidRPr="001E19DE">
        <w:rPr>
          <w:rFonts w:ascii="Arial" w:hAnsi="Arial" w:cs="Arial"/>
          <w:bCs/>
          <w:iCs/>
          <w:sz w:val="24"/>
          <w:szCs w:val="24"/>
        </w:rPr>
        <w:t>all</w:t>
      </w:r>
      <w:r w:rsidR="00E529CB" w:rsidRPr="001E19DE">
        <w:rPr>
          <w:rFonts w:ascii="Arial" w:hAnsi="Arial" w:cs="Arial"/>
          <w:bCs/>
          <w:iCs/>
          <w:sz w:val="24"/>
          <w:szCs w:val="24"/>
        </w:rPr>
        <w:t xml:space="preserve"> </w:t>
      </w:r>
      <w:r w:rsidRPr="001E19DE">
        <w:rPr>
          <w:rFonts w:ascii="Arial" w:hAnsi="Arial" w:cs="Arial"/>
          <w:bCs/>
          <w:iCs/>
          <w:sz w:val="24"/>
          <w:szCs w:val="24"/>
        </w:rPr>
        <w:t>those who have been interviewed as part of the investigation</w:t>
      </w:r>
      <w:r w:rsidR="00E529CB" w:rsidRPr="001E19DE">
        <w:rPr>
          <w:rFonts w:ascii="Arial" w:hAnsi="Arial" w:cs="Arial"/>
          <w:bCs/>
          <w:iCs/>
          <w:sz w:val="24"/>
          <w:szCs w:val="24"/>
        </w:rPr>
        <w:t>, unless there is a serious concern that to do so will prejudice a further investigation or police enquiry or enable further loss to take place</w:t>
      </w:r>
      <w:r w:rsidR="00AF24BC" w:rsidRPr="001E19DE">
        <w:rPr>
          <w:rFonts w:ascii="Arial" w:hAnsi="Arial" w:cs="Arial"/>
          <w:bCs/>
          <w:iCs/>
          <w:sz w:val="24"/>
          <w:szCs w:val="24"/>
        </w:rPr>
        <w:t xml:space="preserve">.  </w:t>
      </w:r>
      <w:r w:rsidR="003300B5">
        <w:rPr>
          <w:rFonts w:ascii="Arial" w:hAnsi="Arial" w:cs="Arial"/>
          <w:bCs/>
          <w:iCs/>
          <w:sz w:val="24"/>
          <w:szCs w:val="24"/>
        </w:rPr>
        <w:t xml:space="preserve">The </w:t>
      </w:r>
      <w:r w:rsidR="008D1902">
        <w:rPr>
          <w:rFonts w:ascii="Arial" w:hAnsi="Arial" w:cs="Arial"/>
          <w:sz w:val="24"/>
          <w:szCs w:val="24"/>
        </w:rPr>
        <w:t>F</w:t>
      </w:r>
      <w:r w:rsidR="00BF3403">
        <w:rPr>
          <w:rFonts w:ascii="Arial" w:hAnsi="Arial" w:cs="Arial"/>
          <w:sz w:val="24"/>
          <w:szCs w:val="24"/>
        </w:rPr>
        <w:t>D</w:t>
      </w:r>
      <w:r w:rsidR="008D1902">
        <w:rPr>
          <w:rFonts w:ascii="Arial" w:hAnsi="Arial" w:cs="Arial"/>
          <w:sz w:val="24"/>
          <w:szCs w:val="24"/>
        </w:rPr>
        <w:t xml:space="preserve"> </w:t>
      </w:r>
      <w:r w:rsidR="00BF3403">
        <w:rPr>
          <w:rFonts w:ascii="Arial" w:hAnsi="Arial" w:cs="Arial"/>
          <w:bCs/>
          <w:iCs/>
          <w:sz w:val="24"/>
          <w:szCs w:val="24"/>
        </w:rPr>
        <w:t>should</w:t>
      </w:r>
      <w:r w:rsidR="003300B5">
        <w:rPr>
          <w:rFonts w:ascii="Arial" w:hAnsi="Arial" w:cs="Arial"/>
          <w:bCs/>
          <w:iCs/>
          <w:sz w:val="24"/>
          <w:szCs w:val="24"/>
        </w:rPr>
        <w:t>, after consultation with HR</w:t>
      </w:r>
      <w:r w:rsidR="005A732B">
        <w:rPr>
          <w:rFonts w:ascii="Arial" w:hAnsi="Arial" w:cs="Arial"/>
          <w:bCs/>
          <w:iCs/>
          <w:sz w:val="24"/>
          <w:szCs w:val="24"/>
        </w:rPr>
        <w:t xml:space="preserve"> and/or Legal Services</w:t>
      </w:r>
      <w:r w:rsidR="003300B5">
        <w:rPr>
          <w:rFonts w:ascii="Arial" w:hAnsi="Arial" w:cs="Arial"/>
          <w:bCs/>
          <w:iCs/>
          <w:sz w:val="24"/>
          <w:szCs w:val="24"/>
        </w:rPr>
        <w:t xml:space="preserve">, redact portions of the report relating to individuals where this is appropriate.  </w:t>
      </w:r>
      <w:r w:rsidR="00E529CB" w:rsidRPr="001E19DE">
        <w:rPr>
          <w:rFonts w:ascii="Arial" w:hAnsi="Arial" w:cs="Arial"/>
          <w:bCs/>
          <w:iCs/>
          <w:sz w:val="24"/>
          <w:szCs w:val="24"/>
        </w:rPr>
        <w:t xml:space="preserve">The </w:t>
      </w:r>
      <w:r w:rsidR="008D1902">
        <w:rPr>
          <w:rFonts w:ascii="Arial" w:hAnsi="Arial" w:cs="Arial"/>
          <w:sz w:val="24"/>
          <w:szCs w:val="24"/>
        </w:rPr>
        <w:t>F</w:t>
      </w:r>
      <w:r w:rsidR="00BF3403">
        <w:rPr>
          <w:rFonts w:ascii="Arial" w:hAnsi="Arial" w:cs="Arial"/>
          <w:sz w:val="24"/>
          <w:szCs w:val="24"/>
        </w:rPr>
        <w:t>D</w:t>
      </w:r>
      <w:r w:rsidR="008D1902">
        <w:rPr>
          <w:rFonts w:ascii="Arial" w:hAnsi="Arial" w:cs="Arial"/>
          <w:sz w:val="24"/>
          <w:szCs w:val="24"/>
        </w:rPr>
        <w:t xml:space="preserve"> </w:t>
      </w:r>
      <w:r w:rsidR="00E529CB" w:rsidRPr="001E19DE">
        <w:rPr>
          <w:rFonts w:ascii="Arial" w:hAnsi="Arial" w:cs="Arial"/>
          <w:bCs/>
          <w:iCs/>
          <w:sz w:val="24"/>
          <w:szCs w:val="24"/>
        </w:rPr>
        <w:t xml:space="preserve">should also notify any person who has been the subject of an investigation as to </w:t>
      </w:r>
      <w:r w:rsidR="00BF3403" w:rsidRPr="001E19DE">
        <w:rPr>
          <w:rFonts w:ascii="Arial" w:hAnsi="Arial" w:cs="Arial"/>
          <w:bCs/>
          <w:iCs/>
          <w:sz w:val="24"/>
          <w:szCs w:val="24"/>
        </w:rPr>
        <w:t>whether</w:t>
      </w:r>
      <w:r w:rsidR="00E529CB" w:rsidRPr="001E19DE">
        <w:rPr>
          <w:rFonts w:ascii="Arial" w:hAnsi="Arial" w:cs="Arial"/>
          <w:bCs/>
          <w:iCs/>
          <w:sz w:val="24"/>
          <w:szCs w:val="24"/>
        </w:rPr>
        <w:t xml:space="preserve"> any further action will be taken and if so, what that action will be. </w:t>
      </w:r>
    </w:p>
    <w:p w14:paraId="69737854" w14:textId="25EC15CB" w:rsidR="00CB78E7" w:rsidRPr="001E19DE" w:rsidRDefault="003B2F1A" w:rsidP="006103A8">
      <w:pPr>
        <w:pStyle w:val="ListParagraph"/>
        <w:numPr>
          <w:ilvl w:val="1"/>
          <w:numId w:val="8"/>
        </w:numPr>
        <w:spacing w:after="120" w:line="240" w:lineRule="auto"/>
        <w:contextualSpacing w:val="0"/>
        <w:jc w:val="both"/>
        <w:rPr>
          <w:rFonts w:ascii="Arial" w:hAnsi="Arial" w:cs="Arial"/>
          <w:bCs/>
          <w:iCs/>
          <w:sz w:val="24"/>
          <w:szCs w:val="24"/>
        </w:rPr>
      </w:pPr>
      <w:r>
        <w:rPr>
          <w:rFonts w:ascii="Arial" w:hAnsi="Arial" w:cs="Arial"/>
          <w:bCs/>
          <w:iCs/>
          <w:sz w:val="24"/>
          <w:szCs w:val="24"/>
        </w:rPr>
        <w:t xml:space="preserve">The </w:t>
      </w:r>
      <w:r w:rsidR="008D1902">
        <w:rPr>
          <w:rFonts w:ascii="Arial" w:hAnsi="Arial" w:cs="Arial"/>
          <w:sz w:val="24"/>
          <w:szCs w:val="24"/>
        </w:rPr>
        <w:t>F</w:t>
      </w:r>
      <w:r w:rsidR="00BF3403">
        <w:rPr>
          <w:rFonts w:ascii="Arial" w:hAnsi="Arial" w:cs="Arial"/>
          <w:sz w:val="24"/>
          <w:szCs w:val="24"/>
        </w:rPr>
        <w:t>D</w:t>
      </w:r>
      <w:r w:rsidR="008D1902">
        <w:rPr>
          <w:rFonts w:ascii="Arial" w:hAnsi="Arial" w:cs="Arial"/>
          <w:sz w:val="24"/>
          <w:szCs w:val="24"/>
        </w:rPr>
        <w:t xml:space="preserve"> </w:t>
      </w:r>
      <w:r w:rsidR="00BF3403">
        <w:rPr>
          <w:rFonts w:ascii="Arial" w:hAnsi="Arial" w:cs="Arial"/>
          <w:bCs/>
          <w:iCs/>
          <w:sz w:val="24"/>
          <w:szCs w:val="24"/>
        </w:rPr>
        <w:t>must</w:t>
      </w:r>
      <w:r w:rsidR="009B740A" w:rsidRPr="001E19DE">
        <w:rPr>
          <w:rFonts w:ascii="Arial" w:hAnsi="Arial" w:cs="Arial"/>
          <w:bCs/>
          <w:iCs/>
          <w:sz w:val="24"/>
          <w:szCs w:val="24"/>
        </w:rPr>
        <w:t xml:space="preserve"> report the outcome of the investigation and any recommendations to the Chair of the University’s </w:t>
      </w:r>
      <w:r w:rsidR="00BF3403">
        <w:rPr>
          <w:rFonts w:ascii="Arial" w:hAnsi="Arial" w:cs="Arial"/>
          <w:bCs/>
          <w:iCs/>
          <w:sz w:val="24"/>
          <w:szCs w:val="24"/>
        </w:rPr>
        <w:t>ARGC</w:t>
      </w:r>
      <w:r w:rsidR="009B740A" w:rsidRPr="001E19DE">
        <w:rPr>
          <w:rFonts w:ascii="Arial" w:hAnsi="Arial" w:cs="Arial"/>
          <w:bCs/>
          <w:iCs/>
          <w:sz w:val="24"/>
          <w:szCs w:val="24"/>
        </w:rPr>
        <w:t xml:space="preserve"> and the </w:t>
      </w:r>
      <w:r w:rsidR="00C51E7A">
        <w:rPr>
          <w:rFonts w:ascii="Arial" w:hAnsi="Arial" w:cs="Arial"/>
          <w:sz w:val="24"/>
          <w:szCs w:val="24"/>
        </w:rPr>
        <w:t>external engagement lead for</w:t>
      </w:r>
      <w:r w:rsidR="00C51E7A" w:rsidRPr="003A00C7">
        <w:rPr>
          <w:rFonts w:ascii="Arial" w:hAnsi="Arial" w:cs="Arial"/>
          <w:sz w:val="24"/>
          <w:szCs w:val="24"/>
        </w:rPr>
        <w:t xml:space="preserve"> </w:t>
      </w:r>
      <w:r w:rsidR="003A00C7">
        <w:rPr>
          <w:rFonts w:ascii="Arial" w:hAnsi="Arial" w:cs="Arial"/>
          <w:bCs/>
          <w:iCs/>
          <w:sz w:val="24"/>
          <w:szCs w:val="24"/>
        </w:rPr>
        <w:t>I</w:t>
      </w:r>
      <w:r w:rsidR="00BF3403">
        <w:rPr>
          <w:rFonts w:ascii="Arial" w:hAnsi="Arial" w:cs="Arial"/>
          <w:bCs/>
          <w:iCs/>
          <w:sz w:val="24"/>
          <w:szCs w:val="24"/>
        </w:rPr>
        <w:t>A</w:t>
      </w:r>
      <w:r w:rsidR="009B740A">
        <w:rPr>
          <w:rFonts w:ascii="Arial" w:hAnsi="Arial" w:cs="Arial"/>
          <w:bCs/>
          <w:iCs/>
          <w:sz w:val="24"/>
          <w:szCs w:val="24"/>
        </w:rPr>
        <w:t xml:space="preserve">, subject to requirements to maintain confidentiality </w:t>
      </w:r>
      <w:r w:rsidR="0010244B">
        <w:rPr>
          <w:rFonts w:ascii="Arial" w:hAnsi="Arial" w:cs="Arial"/>
          <w:bCs/>
          <w:iCs/>
          <w:sz w:val="24"/>
          <w:szCs w:val="24"/>
        </w:rPr>
        <w:t>to</w:t>
      </w:r>
      <w:r w:rsidR="009B740A">
        <w:rPr>
          <w:rFonts w:ascii="Arial" w:hAnsi="Arial" w:cs="Arial"/>
          <w:bCs/>
          <w:iCs/>
          <w:sz w:val="24"/>
          <w:szCs w:val="24"/>
        </w:rPr>
        <w:t xml:space="preserve"> avoid prejudicing</w:t>
      </w:r>
      <w:r w:rsidR="009B740A" w:rsidRPr="001E19DE">
        <w:rPr>
          <w:rFonts w:ascii="Arial" w:hAnsi="Arial" w:cs="Arial"/>
          <w:bCs/>
          <w:iCs/>
          <w:sz w:val="24"/>
          <w:szCs w:val="24"/>
        </w:rPr>
        <w:t xml:space="preserve"> a further investigation or police enquiry.</w:t>
      </w:r>
    </w:p>
    <w:p w14:paraId="69737855" w14:textId="24A1CB83" w:rsidR="00E529CB" w:rsidRDefault="00E529CB">
      <w:pPr>
        <w:pStyle w:val="ListParagraph"/>
        <w:numPr>
          <w:ilvl w:val="1"/>
          <w:numId w:val="8"/>
        </w:numPr>
        <w:spacing w:after="120" w:line="240" w:lineRule="auto"/>
        <w:contextualSpacing w:val="0"/>
        <w:jc w:val="both"/>
        <w:rPr>
          <w:rFonts w:ascii="Arial" w:hAnsi="Arial" w:cs="Arial"/>
          <w:bCs/>
          <w:iCs/>
          <w:sz w:val="24"/>
          <w:szCs w:val="24"/>
        </w:rPr>
      </w:pPr>
      <w:r w:rsidRPr="001E19DE">
        <w:rPr>
          <w:rFonts w:ascii="Arial" w:hAnsi="Arial" w:cs="Arial"/>
          <w:bCs/>
          <w:iCs/>
          <w:sz w:val="24"/>
          <w:szCs w:val="24"/>
        </w:rPr>
        <w:t xml:space="preserve">In the interest of all parties, it is expected that the investigation and report </w:t>
      </w:r>
      <w:r w:rsidR="00BF3403">
        <w:rPr>
          <w:rFonts w:ascii="Arial" w:hAnsi="Arial" w:cs="Arial"/>
          <w:bCs/>
          <w:iCs/>
          <w:sz w:val="24"/>
          <w:szCs w:val="24"/>
        </w:rPr>
        <w:t>should</w:t>
      </w:r>
      <w:r w:rsidRPr="001E19DE">
        <w:rPr>
          <w:rFonts w:ascii="Arial" w:hAnsi="Arial" w:cs="Arial"/>
          <w:bCs/>
          <w:iCs/>
          <w:sz w:val="24"/>
          <w:szCs w:val="24"/>
        </w:rPr>
        <w:t xml:space="preserve"> normally be completed within one calendar month of the concern or allegation being raised.  Where possible all relevant parties will be kept informed of progress and unavoidable delays and provided with a revised timetable for the completion of the process</w:t>
      </w:r>
      <w:r w:rsidR="008101E7">
        <w:rPr>
          <w:rFonts w:ascii="Arial" w:hAnsi="Arial" w:cs="Arial"/>
          <w:bCs/>
          <w:iCs/>
          <w:sz w:val="24"/>
          <w:szCs w:val="24"/>
        </w:rPr>
        <w:t>.</w:t>
      </w:r>
    </w:p>
    <w:p w14:paraId="2F0E1172" w14:textId="77777777" w:rsidR="00C51E7A" w:rsidRPr="001E19DE" w:rsidRDefault="00C51E7A" w:rsidP="006103A8">
      <w:pPr>
        <w:pStyle w:val="ListParagraph"/>
        <w:spacing w:after="120" w:line="240" w:lineRule="auto"/>
        <w:contextualSpacing w:val="0"/>
        <w:jc w:val="both"/>
        <w:rPr>
          <w:rFonts w:ascii="Arial" w:hAnsi="Arial" w:cs="Arial"/>
          <w:bCs/>
          <w:iCs/>
          <w:sz w:val="24"/>
          <w:szCs w:val="24"/>
        </w:rPr>
      </w:pPr>
    </w:p>
    <w:p w14:paraId="69737856" w14:textId="49C00CF8" w:rsidR="001E6184" w:rsidRDefault="008A2CB6">
      <w:pPr>
        <w:pStyle w:val="ListParagraph"/>
        <w:keepNext/>
        <w:numPr>
          <w:ilvl w:val="0"/>
          <w:numId w:val="8"/>
        </w:numPr>
        <w:spacing w:after="120" w:line="240" w:lineRule="auto"/>
        <w:ind w:left="709" w:hanging="709"/>
        <w:contextualSpacing w:val="0"/>
        <w:jc w:val="both"/>
        <w:rPr>
          <w:rFonts w:ascii="Arial" w:hAnsi="Arial" w:cs="Arial"/>
          <w:b/>
          <w:bCs/>
          <w:iCs/>
          <w:sz w:val="24"/>
          <w:szCs w:val="24"/>
        </w:rPr>
      </w:pPr>
      <w:r w:rsidRPr="006E5936">
        <w:rPr>
          <w:rFonts w:ascii="Arial" w:hAnsi="Arial" w:cs="Arial"/>
          <w:b/>
          <w:bCs/>
          <w:iCs/>
          <w:sz w:val="24"/>
          <w:szCs w:val="24"/>
        </w:rPr>
        <w:t>Contractors’ Staff</w:t>
      </w:r>
    </w:p>
    <w:p w14:paraId="67BE55AA" w14:textId="77777777" w:rsidR="00C51E7A" w:rsidRPr="006E5936" w:rsidRDefault="00C51E7A" w:rsidP="006103A8">
      <w:pPr>
        <w:pStyle w:val="ListParagraph"/>
        <w:keepNext/>
        <w:spacing w:after="120" w:line="240" w:lineRule="auto"/>
        <w:ind w:left="709"/>
        <w:contextualSpacing w:val="0"/>
        <w:jc w:val="both"/>
        <w:rPr>
          <w:rFonts w:ascii="Arial" w:hAnsi="Arial" w:cs="Arial"/>
          <w:b/>
          <w:bCs/>
          <w:iCs/>
          <w:sz w:val="24"/>
          <w:szCs w:val="24"/>
        </w:rPr>
      </w:pPr>
    </w:p>
    <w:p w14:paraId="69737857" w14:textId="6202EA81" w:rsidR="00C7654D" w:rsidRPr="00755395" w:rsidRDefault="00555FB1" w:rsidP="006103A8">
      <w:pPr>
        <w:pStyle w:val="ListParagraph"/>
        <w:numPr>
          <w:ilvl w:val="1"/>
          <w:numId w:val="8"/>
        </w:numPr>
        <w:spacing w:after="120" w:line="240" w:lineRule="auto"/>
        <w:contextualSpacing w:val="0"/>
        <w:jc w:val="both"/>
        <w:rPr>
          <w:rFonts w:ascii="Arial" w:hAnsi="Arial" w:cs="Arial"/>
          <w:bCs/>
          <w:iCs/>
          <w:sz w:val="24"/>
          <w:szCs w:val="24"/>
        </w:rPr>
      </w:pPr>
      <w:r w:rsidRPr="001E19DE">
        <w:rPr>
          <w:rFonts w:ascii="Arial" w:hAnsi="Arial" w:cs="Arial"/>
          <w:bCs/>
          <w:iCs/>
          <w:sz w:val="24"/>
          <w:szCs w:val="24"/>
        </w:rPr>
        <w:t xml:space="preserve">Staff employed by a </w:t>
      </w:r>
      <w:r w:rsidR="00E41760" w:rsidRPr="001E19DE">
        <w:rPr>
          <w:rFonts w:ascii="Arial" w:hAnsi="Arial" w:cs="Arial"/>
          <w:bCs/>
          <w:iCs/>
          <w:sz w:val="24"/>
          <w:szCs w:val="24"/>
        </w:rPr>
        <w:t>third-party</w:t>
      </w:r>
      <w:r w:rsidRPr="001E19DE">
        <w:rPr>
          <w:rFonts w:ascii="Arial" w:hAnsi="Arial" w:cs="Arial"/>
          <w:bCs/>
          <w:iCs/>
          <w:sz w:val="24"/>
          <w:szCs w:val="24"/>
        </w:rPr>
        <w:t xml:space="preserve"> c</w:t>
      </w:r>
      <w:r w:rsidR="001E6184" w:rsidRPr="001E19DE">
        <w:rPr>
          <w:rFonts w:ascii="Arial" w:hAnsi="Arial" w:cs="Arial"/>
          <w:bCs/>
          <w:iCs/>
          <w:sz w:val="24"/>
          <w:szCs w:val="24"/>
        </w:rPr>
        <w:t xml:space="preserve">ontractor </w:t>
      </w:r>
      <w:proofErr w:type="gramStart"/>
      <w:r w:rsidR="008A2CB6" w:rsidRPr="001E19DE">
        <w:rPr>
          <w:rFonts w:ascii="Arial" w:hAnsi="Arial" w:cs="Arial"/>
          <w:bCs/>
          <w:iCs/>
          <w:sz w:val="24"/>
          <w:szCs w:val="24"/>
        </w:rPr>
        <w:t xml:space="preserve">are </w:t>
      </w:r>
      <w:r w:rsidRPr="001E19DE">
        <w:rPr>
          <w:rFonts w:ascii="Arial" w:hAnsi="Arial" w:cs="Arial"/>
          <w:bCs/>
          <w:iCs/>
          <w:sz w:val="24"/>
          <w:szCs w:val="24"/>
        </w:rPr>
        <w:t>considered to be</w:t>
      </w:r>
      <w:proofErr w:type="gramEnd"/>
      <w:r w:rsidRPr="001E19DE">
        <w:rPr>
          <w:rFonts w:ascii="Arial" w:hAnsi="Arial" w:cs="Arial"/>
          <w:bCs/>
          <w:iCs/>
          <w:sz w:val="24"/>
          <w:szCs w:val="24"/>
        </w:rPr>
        <w:t xml:space="preserve"> </w:t>
      </w:r>
      <w:r w:rsidR="001E6184" w:rsidRPr="001E19DE">
        <w:rPr>
          <w:rFonts w:ascii="Arial" w:hAnsi="Arial" w:cs="Arial"/>
          <w:bCs/>
          <w:iCs/>
          <w:sz w:val="24"/>
          <w:szCs w:val="24"/>
        </w:rPr>
        <w:t xml:space="preserve">members of the </w:t>
      </w:r>
      <w:r w:rsidR="00BF3403">
        <w:rPr>
          <w:rFonts w:ascii="Arial" w:hAnsi="Arial" w:cs="Arial"/>
          <w:bCs/>
          <w:iCs/>
          <w:sz w:val="24"/>
          <w:szCs w:val="24"/>
        </w:rPr>
        <w:t>BU</w:t>
      </w:r>
      <w:r w:rsidR="001E6184" w:rsidRPr="001E19DE">
        <w:rPr>
          <w:rFonts w:ascii="Arial" w:hAnsi="Arial" w:cs="Arial"/>
          <w:bCs/>
          <w:iCs/>
          <w:sz w:val="24"/>
          <w:szCs w:val="24"/>
        </w:rPr>
        <w:t xml:space="preserve"> community </w:t>
      </w:r>
      <w:r w:rsidR="008A2CB6" w:rsidRPr="001E19DE">
        <w:rPr>
          <w:rFonts w:ascii="Arial" w:hAnsi="Arial" w:cs="Arial"/>
          <w:bCs/>
          <w:iCs/>
          <w:sz w:val="24"/>
          <w:szCs w:val="24"/>
        </w:rPr>
        <w:t>and have</w:t>
      </w:r>
      <w:r w:rsidRPr="001E19DE">
        <w:rPr>
          <w:rFonts w:ascii="Arial" w:hAnsi="Arial" w:cs="Arial"/>
          <w:bCs/>
          <w:iCs/>
          <w:sz w:val="24"/>
          <w:szCs w:val="24"/>
        </w:rPr>
        <w:t xml:space="preserve"> the same responsibility as anyone employed directly by </w:t>
      </w:r>
      <w:r w:rsidR="00BF3403">
        <w:rPr>
          <w:rFonts w:ascii="Arial" w:hAnsi="Arial" w:cs="Arial"/>
          <w:bCs/>
          <w:iCs/>
          <w:sz w:val="24"/>
          <w:szCs w:val="24"/>
        </w:rPr>
        <w:t>BU</w:t>
      </w:r>
      <w:r w:rsidRPr="001E19DE">
        <w:rPr>
          <w:rFonts w:ascii="Arial" w:hAnsi="Arial" w:cs="Arial"/>
          <w:bCs/>
          <w:iCs/>
          <w:sz w:val="24"/>
          <w:szCs w:val="24"/>
        </w:rPr>
        <w:t xml:space="preserve"> </w:t>
      </w:r>
      <w:r w:rsidR="001E6184" w:rsidRPr="001E19DE">
        <w:rPr>
          <w:rFonts w:ascii="Arial" w:hAnsi="Arial" w:cs="Arial"/>
          <w:bCs/>
          <w:iCs/>
          <w:sz w:val="24"/>
          <w:szCs w:val="24"/>
        </w:rPr>
        <w:t xml:space="preserve">to raise </w:t>
      </w:r>
      <w:r w:rsidR="00C7654D" w:rsidRPr="001E19DE">
        <w:rPr>
          <w:rFonts w:ascii="Arial" w:hAnsi="Arial" w:cs="Arial"/>
          <w:bCs/>
          <w:iCs/>
          <w:sz w:val="24"/>
          <w:szCs w:val="24"/>
        </w:rPr>
        <w:t xml:space="preserve">any </w:t>
      </w:r>
      <w:r w:rsidR="001E6184" w:rsidRPr="001E19DE">
        <w:rPr>
          <w:rFonts w:ascii="Arial" w:hAnsi="Arial" w:cs="Arial"/>
          <w:bCs/>
          <w:iCs/>
          <w:sz w:val="24"/>
          <w:szCs w:val="24"/>
        </w:rPr>
        <w:t>matters</w:t>
      </w:r>
      <w:r w:rsidR="00C7654D" w:rsidRPr="001E19DE">
        <w:rPr>
          <w:rFonts w:ascii="Arial" w:hAnsi="Arial" w:cs="Arial"/>
          <w:bCs/>
          <w:iCs/>
          <w:sz w:val="24"/>
          <w:szCs w:val="24"/>
        </w:rPr>
        <w:t xml:space="preserve"> of concern,</w:t>
      </w:r>
      <w:r w:rsidR="001E6184" w:rsidRPr="001E19DE">
        <w:rPr>
          <w:rFonts w:ascii="Arial" w:hAnsi="Arial" w:cs="Arial"/>
          <w:bCs/>
          <w:iCs/>
          <w:sz w:val="24"/>
          <w:szCs w:val="24"/>
        </w:rPr>
        <w:t xml:space="preserve"> including fraud.</w:t>
      </w:r>
      <w:r w:rsidR="00A30509" w:rsidRPr="001E19DE">
        <w:rPr>
          <w:rFonts w:ascii="Arial" w:hAnsi="Arial" w:cs="Arial"/>
          <w:bCs/>
          <w:iCs/>
          <w:sz w:val="24"/>
          <w:szCs w:val="24"/>
        </w:rPr>
        <w:t xml:space="preserve">  This is referred to further in the </w:t>
      </w:r>
      <w:hyperlink r:id="rId40" w:history="1">
        <w:r w:rsidR="00A30509" w:rsidRPr="00DE0F61">
          <w:rPr>
            <w:rFonts w:ascii="Arial" w:hAnsi="Arial" w:cs="Arial"/>
            <w:bCs/>
            <w:iCs/>
            <w:sz w:val="24"/>
            <w:szCs w:val="24"/>
          </w:rPr>
          <w:t>Public Interest Disclosure Policy and Procedures</w:t>
        </w:r>
      </w:hyperlink>
      <w:r w:rsidR="00A30509" w:rsidRPr="006E5936">
        <w:rPr>
          <w:rFonts w:ascii="Arial" w:hAnsi="Arial" w:cs="Arial"/>
          <w:bCs/>
          <w:iCs/>
          <w:sz w:val="24"/>
          <w:szCs w:val="24"/>
        </w:rPr>
        <w:t>.</w:t>
      </w:r>
      <w:r w:rsidR="00163166" w:rsidRPr="006E5936">
        <w:rPr>
          <w:rFonts w:ascii="Arial" w:hAnsi="Arial" w:cs="Arial"/>
          <w:bCs/>
          <w:iCs/>
          <w:sz w:val="24"/>
          <w:szCs w:val="24"/>
        </w:rPr>
        <w:t xml:space="preserve"> </w:t>
      </w:r>
    </w:p>
    <w:p w14:paraId="69737858" w14:textId="7110DFFC" w:rsidR="001D50EB" w:rsidRPr="00755395" w:rsidRDefault="00C7654D" w:rsidP="006103A8">
      <w:pPr>
        <w:pStyle w:val="ListParagraph"/>
        <w:numPr>
          <w:ilvl w:val="1"/>
          <w:numId w:val="8"/>
        </w:numPr>
        <w:spacing w:after="120" w:line="240" w:lineRule="auto"/>
        <w:contextualSpacing w:val="0"/>
        <w:jc w:val="both"/>
        <w:rPr>
          <w:rFonts w:ascii="Arial" w:hAnsi="Arial" w:cs="Arial"/>
          <w:bCs/>
          <w:iCs/>
          <w:sz w:val="24"/>
          <w:szCs w:val="24"/>
        </w:rPr>
      </w:pPr>
      <w:r w:rsidRPr="001E19DE">
        <w:rPr>
          <w:rFonts w:ascii="Arial" w:hAnsi="Arial" w:cs="Arial"/>
          <w:bCs/>
          <w:iCs/>
          <w:sz w:val="24"/>
          <w:szCs w:val="24"/>
        </w:rPr>
        <w:t>I</w:t>
      </w:r>
      <w:r w:rsidR="00A30509" w:rsidRPr="001E19DE">
        <w:rPr>
          <w:rFonts w:ascii="Arial" w:hAnsi="Arial" w:cs="Arial"/>
          <w:bCs/>
          <w:iCs/>
          <w:sz w:val="24"/>
          <w:szCs w:val="24"/>
        </w:rPr>
        <w:t>f a</w:t>
      </w:r>
      <w:r w:rsidRPr="001E19DE">
        <w:rPr>
          <w:rFonts w:ascii="Arial" w:hAnsi="Arial" w:cs="Arial"/>
          <w:bCs/>
          <w:iCs/>
          <w:sz w:val="24"/>
          <w:szCs w:val="24"/>
        </w:rPr>
        <w:t xml:space="preserve">n allegation of fraud relates to the action of a </w:t>
      </w:r>
      <w:r w:rsidR="001E6184" w:rsidRPr="001E19DE">
        <w:rPr>
          <w:rFonts w:ascii="Arial" w:hAnsi="Arial" w:cs="Arial"/>
          <w:bCs/>
          <w:iCs/>
          <w:sz w:val="24"/>
          <w:szCs w:val="24"/>
        </w:rPr>
        <w:t xml:space="preserve">member of staff of a contractor providing services to </w:t>
      </w:r>
      <w:r w:rsidR="00BF3403">
        <w:rPr>
          <w:rFonts w:ascii="Arial" w:hAnsi="Arial" w:cs="Arial"/>
          <w:bCs/>
          <w:iCs/>
          <w:sz w:val="24"/>
          <w:szCs w:val="24"/>
        </w:rPr>
        <w:t>BU</w:t>
      </w:r>
      <w:r w:rsidR="001D50EB" w:rsidRPr="001E19DE">
        <w:rPr>
          <w:rFonts w:ascii="Arial" w:hAnsi="Arial" w:cs="Arial"/>
          <w:bCs/>
          <w:iCs/>
          <w:sz w:val="24"/>
          <w:szCs w:val="24"/>
        </w:rPr>
        <w:t xml:space="preserve">, the </w:t>
      </w:r>
      <w:r w:rsidR="008D1902">
        <w:rPr>
          <w:rFonts w:ascii="Arial" w:hAnsi="Arial" w:cs="Arial"/>
          <w:sz w:val="24"/>
          <w:szCs w:val="24"/>
        </w:rPr>
        <w:t>F</w:t>
      </w:r>
      <w:r w:rsidR="00BF3403">
        <w:rPr>
          <w:rFonts w:ascii="Arial" w:hAnsi="Arial" w:cs="Arial"/>
          <w:sz w:val="24"/>
          <w:szCs w:val="24"/>
        </w:rPr>
        <w:t>D</w:t>
      </w:r>
      <w:r w:rsidR="008D1902">
        <w:rPr>
          <w:rFonts w:ascii="Arial" w:hAnsi="Arial" w:cs="Arial"/>
          <w:sz w:val="24"/>
          <w:szCs w:val="24"/>
        </w:rPr>
        <w:t xml:space="preserve"> </w:t>
      </w:r>
      <w:r w:rsidR="001D50EB" w:rsidRPr="001E19DE">
        <w:rPr>
          <w:rFonts w:ascii="Arial" w:hAnsi="Arial" w:cs="Arial"/>
          <w:bCs/>
          <w:iCs/>
          <w:sz w:val="24"/>
          <w:szCs w:val="24"/>
        </w:rPr>
        <w:t xml:space="preserve">should notify the contractor. </w:t>
      </w:r>
    </w:p>
    <w:p w14:paraId="69737859" w14:textId="201874D0" w:rsidR="00CB6F7D" w:rsidRPr="00AF24BC" w:rsidRDefault="001D50EB" w:rsidP="006103A8">
      <w:pPr>
        <w:pStyle w:val="ListParagraph"/>
        <w:numPr>
          <w:ilvl w:val="1"/>
          <w:numId w:val="8"/>
        </w:numPr>
        <w:spacing w:after="120" w:line="240" w:lineRule="auto"/>
        <w:contextualSpacing w:val="0"/>
        <w:jc w:val="both"/>
        <w:rPr>
          <w:rFonts w:ascii="Arial" w:hAnsi="Arial" w:cs="Arial"/>
          <w:bCs/>
          <w:iCs/>
          <w:sz w:val="24"/>
          <w:szCs w:val="24"/>
        </w:rPr>
      </w:pPr>
      <w:r w:rsidRPr="001E19DE">
        <w:rPr>
          <w:rFonts w:ascii="Arial" w:hAnsi="Arial" w:cs="Arial"/>
          <w:bCs/>
          <w:iCs/>
          <w:sz w:val="24"/>
          <w:szCs w:val="24"/>
        </w:rPr>
        <w:lastRenderedPageBreak/>
        <w:t>W</w:t>
      </w:r>
      <w:r w:rsidRPr="00BC1827">
        <w:rPr>
          <w:rFonts w:ascii="Arial" w:hAnsi="Arial" w:cs="Arial"/>
          <w:bCs/>
          <w:iCs/>
          <w:sz w:val="24"/>
          <w:szCs w:val="24"/>
        </w:rPr>
        <w:t xml:space="preserve">here the </w:t>
      </w:r>
      <w:r w:rsidR="008D1902">
        <w:rPr>
          <w:rFonts w:ascii="Arial" w:hAnsi="Arial" w:cs="Arial"/>
          <w:sz w:val="24"/>
          <w:szCs w:val="24"/>
        </w:rPr>
        <w:t>F</w:t>
      </w:r>
      <w:r w:rsidR="00BF3403">
        <w:rPr>
          <w:rFonts w:ascii="Arial" w:hAnsi="Arial" w:cs="Arial"/>
          <w:sz w:val="24"/>
          <w:szCs w:val="24"/>
        </w:rPr>
        <w:t>D</w:t>
      </w:r>
      <w:r w:rsidR="008D1902">
        <w:rPr>
          <w:rFonts w:ascii="Arial" w:hAnsi="Arial" w:cs="Arial"/>
          <w:sz w:val="24"/>
          <w:szCs w:val="24"/>
        </w:rPr>
        <w:t xml:space="preserve"> </w:t>
      </w:r>
      <w:r w:rsidRPr="00BC1827">
        <w:rPr>
          <w:rFonts w:ascii="Arial" w:hAnsi="Arial" w:cs="Arial"/>
          <w:bCs/>
          <w:iCs/>
          <w:sz w:val="24"/>
          <w:szCs w:val="24"/>
        </w:rPr>
        <w:t xml:space="preserve">regards the alleged fraud as potentially constituting a serious offence, no internal action </w:t>
      </w:r>
      <w:r w:rsidR="009A106A">
        <w:rPr>
          <w:rFonts w:ascii="Arial" w:hAnsi="Arial" w:cs="Arial"/>
          <w:bCs/>
          <w:iCs/>
          <w:sz w:val="24"/>
          <w:szCs w:val="24"/>
        </w:rPr>
        <w:t>shall be taken (</w:t>
      </w:r>
      <w:r w:rsidRPr="00BC1827">
        <w:rPr>
          <w:rFonts w:ascii="Arial" w:hAnsi="Arial" w:cs="Arial"/>
          <w:bCs/>
          <w:iCs/>
          <w:sz w:val="24"/>
          <w:szCs w:val="24"/>
        </w:rPr>
        <w:t xml:space="preserve">other than suspension </w:t>
      </w:r>
      <w:r>
        <w:rPr>
          <w:rFonts w:ascii="Arial" w:hAnsi="Arial" w:cs="Arial"/>
          <w:bCs/>
          <w:iCs/>
          <w:sz w:val="24"/>
          <w:szCs w:val="24"/>
        </w:rPr>
        <w:t>by the contractor of the member of staff involved,</w:t>
      </w:r>
      <w:r w:rsidR="009A106A">
        <w:rPr>
          <w:rFonts w:ascii="Arial" w:hAnsi="Arial" w:cs="Arial"/>
          <w:bCs/>
          <w:iCs/>
          <w:sz w:val="24"/>
          <w:szCs w:val="24"/>
        </w:rPr>
        <w:t xml:space="preserve"> where appropriate)</w:t>
      </w:r>
      <w:r w:rsidRPr="00BC1827">
        <w:rPr>
          <w:rFonts w:ascii="Arial" w:hAnsi="Arial" w:cs="Arial"/>
          <w:bCs/>
          <w:iCs/>
          <w:sz w:val="24"/>
          <w:szCs w:val="24"/>
        </w:rPr>
        <w:t xml:space="preserve"> until the matter has been reported to the police</w:t>
      </w:r>
      <w:r w:rsidR="00482B13">
        <w:rPr>
          <w:rFonts w:ascii="Arial" w:hAnsi="Arial" w:cs="Arial"/>
          <w:bCs/>
          <w:iCs/>
          <w:sz w:val="24"/>
          <w:szCs w:val="24"/>
        </w:rPr>
        <w:t xml:space="preserve">.  Internal action should be suspended until </w:t>
      </w:r>
      <w:r w:rsidRPr="00BC1827">
        <w:rPr>
          <w:rFonts w:ascii="Arial" w:hAnsi="Arial" w:cs="Arial"/>
          <w:bCs/>
          <w:iCs/>
          <w:sz w:val="24"/>
          <w:szCs w:val="24"/>
        </w:rPr>
        <w:t xml:space="preserve">any subsequent criminal proceedings have been completed or the police </w:t>
      </w:r>
      <w:r w:rsidR="009A106A">
        <w:rPr>
          <w:rFonts w:ascii="Arial" w:hAnsi="Arial" w:cs="Arial"/>
          <w:bCs/>
          <w:iCs/>
          <w:sz w:val="24"/>
          <w:szCs w:val="24"/>
        </w:rPr>
        <w:t xml:space="preserve">have </w:t>
      </w:r>
      <w:r w:rsidRPr="00BC1827">
        <w:rPr>
          <w:rFonts w:ascii="Arial" w:hAnsi="Arial" w:cs="Arial"/>
          <w:bCs/>
          <w:iCs/>
          <w:sz w:val="24"/>
          <w:szCs w:val="24"/>
        </w:rPr>
        <w:t>advise</w:t>
      </w:r>
      <w:r w:rsidR="009A106A">
        <w:rPr>
          <w:rFonts w:ascii="Arial" w:hAnsi="Arial" w:cs="Arial"/>
          <w:bCs/>
          <w:iCs/>
          <w:sz w:val="24"/>
          <w:szCs w:val="24"/>
        </w:rPr>
        <w:t>d</w:t>
      </w:r>
      <w:r w:rsidRPr="00BC1827">
        <w:rPr>
          <w:rFonts w:ascii="Arial" w:hAnsi="Arial" w:cs="Arial"/>
          <w:bCs/>
          <w:iCs/>
          <w:sz w:val="24"/>
          <w:szCs w:val="24"/>
        </w:rPr>
        <w:t xml:space="preserve"> that they do not object to </w:t>
      </w:r>
      <w:r w:rsidR="00BF3403">
        <w:rPr>
          <w:rFonts w:ascii="Arial" w:hAnsi="Arial" w:cs="Arial"/>
          <w:bCs/>
          <w:iCs/>
          <w:sz w:val="24"/>
          <w:szCs w:val="24"/>
        </w:rPr>
        <w:t>BU</w:t>
      </w:r>
      <w:r w:rsidRPr="00BC1827">
        <w:rPr>
          <w:rFonts w:ascii="Arial" w:hAnsi="Arial" w:cs="Arial"/>
          <w:bCs/>
          <w:iCs/>
          <w:sz w:val="24"/>
          <w:szCs w:val="24"/>
        </w:rPr>
        <w:t xml:space="preserve"> </w:t>
      </w:r>
      <w:r>
        <w:rPr>
          <w:rFonts w:ascii="Arial" w:hAnsi="Arial" w:cs="Arial"/>
          <w:bCs/>
          <w:iCs/>
          <w:sz w:val="24"/>
          <w:szCs w:val="24"/>
        </w:rPr>
        <w:t xml:space="preserve">or the contractor </w:t>
      </w:r>
      <w:r w:rsidRPr="00BC1827">
        <w:rPr>
          <w:rFonts w:ascii="Arial" w:hAnsi="Arial" w:cs="Arial"/>
          <w:bCs/>
          <w:iCs/>
          <w:sz w:val="24"/>
          <w:szCs w:val="24"/>
        </w:rPr>
        <w:t>dealing with the matter</w:t>
      </w:r>
      <w:r w:rsidR="00491D8A">
        <w:rPr>
          <w:rFonts w:ascii="Arial" w:hAnsi="Arial" w:cs="Arial"/>
          <w:bCs/>
          <w:iCs/>
          <w:sz w:val="24"/>
          <w:szCs w:val="24"/>
        </w:rPr>
        <w:t>.</w:t>
      </w:r>
      <w:r>
        <w:rPr>
          <w:rFonts w:ascii="Arial" w:hAnsi="Arial" w:cs="Arial"/>
          <w:bCs/>
          <w:iCs/>
          <w:sz w:val="24"/>
          <w:szCs w:val="24"/>
        </w:rPr>
        <w:t xml:space="preserve"> </w:t>
      </w:r>
    </w:p>
    <w:p w14:paraId="6973785A" w14:textId="77777777" w:rsidR="001D50EB" w:rsidRPr="006663C8" w:rsidRDefault="001D50EB" w:rsidP="00EA4B81">
      <w:pPr>
        <w:numPr>
          <w:ilvl w:val="2"/>
          <w:numId w:val="8"/>
        </w:numPr>
        <w:tabs>
          <w:tab w:val="clear" w:pos="0"/>
          <w:tab w:val="num" w:pos="720"/>
          <w:tab w:val="num" w:pos="1134"/>
        </w:tabs>
        <w:spacing w:after="240" w:line="240" w:lineRule="auto"/>
        <w:ind w:left="1440"/>
        <w:jc w:val="both"/>
        <w:rPr>
          <w:rFonts w:ascii="Arial" w:hAnsi="Arial" w:cs="Arial"/>
          <w:bCs/>
          <w:iCs/>
          <w:sz w:val="24"/>
          <w:szCs w:val="24"/>
        </w:rPr>
      </w:pPr>
      <w:r>
        <w:rPr>
          <w:rFonts w:ascii="Arial" w:hAnsi="Arial" w:cs="Arial"/>
          <w:bCs/>
          <w:iCs/>
          <w:sz w:val="24"/>
          <w:szCs w:val="24"/>
        </w:rPr>
        <w:t>Where there</w:t>
      </w:r>
      <w:r w:rsidRPr="00BC1827">
        <w:rPr>
          <w:rFonts w:ascii="Arial" w:hAnsi="Arial" w:cs="Arial"/>
          <w:bCs/>
          <w:iCs/>
          <w:sz w:val="24"/>
          <w:szCs w:val="24"/>
        </w:rPr>
        <w:t xml:space="preserve"> is sufficient information to indicate that the alleged misconduct, if proved, would not constitute a serious offence</w:t>
      </w:r>
      <w:r>
        <w:rPr>
          <w:rFonts w:ascii="Arial" w:hAnsi="Arial" w:cs="Arial"/>
          <w:bCs/>
          <w:iCs/>
          <w:sz w:val="24"/>
          <w:szCs w:val="24"/>
        </w:rPr>
        <w:t>,</w:t>
      </w:r>
      <w:r w:rsidRPr="00BC1827">
        <w:rPr>
          <w:rFonts w:ascii="Arial" w:hAnsi="Arial" w:cs="Arial"/>
          <w:bCs/>
          <w:iCs/>
          <w:sz w:val="24"/>
          <w:szCs w:val="24"/>
        </w:rPr>
        <w:t xml:space="preserve"> </w:t>
      </w:r>
      <w:r>
        <w:rPr>
          <w:rFonts w:ascii="Arial" w:hAnsi="Arial" w:cs="Arial"/>
          <w:bCs/>
          <w:iCs/>
          <w:sz w:val="24"/>
          <w:szCs w:val="24"/>
        </w:rPr>
        <w:t>t</w:t>
      </w:r>
      <w:r w:rsidRPr="001E19DE">
        <w:rPr>
          <w:rFonts w:ascii="Arial" w:hAnsi="Arial" w:cs="Arial"/>
          <w:bCs/>
          <w:iCs/>
          <w:sz w:val="24"/>
          <w:szCs w:val="24"/>
        </w:rPr>
        <w:t xml:space="preserve">he contractor will be required to investigate the matter </w:t>
      </w:r>
      <w:r w:rsidR="00757369">
        <w:rPr>
          <w:rFonts w:ascii="Arial" w:hAnsi="Arial" w:cs="Arial"/>
          <w:bCs/>
          <w:iCs/>
          <w:sz w:val="24"/>
          <w:szCs w:val="24"/>
        </w:rPr>
        <w:t xml:space="preserve">fully, </w:t>
      </w:r>
      <w:r w:rsidRPr="001E19DE">
        <w:rPr>
          <w:rFonts w:ascii="Arial" w:hAnsi="Arial" w:cs="Arial"/>
          <w:bCs/>
          <w:iCs/>
          <w:sz w:val="24"/>
          <w:szCs w:val="24"/>
        </w:rPr>
        <w:t xml:space="preserve">in accordance with their own procedures, including staff disciplinary procedures if appropriate. </w:t>
      </w:r>
    </w:p>
    <w:p w14:paraId="6973785B" w14:textId="654620A2" w:rsidR="001D50EB" w:rsidRDefault="001D50EB" w:rsidP="00EA4B81">
      <w:pPr>
        <w:numPr>
          <w:ilvl w:val="2"/>
          <w:numId w:val="8"/>
        </w:numPr>
        <w:tabs>
          <w:tab w:val="clear" w:pos="0"/>
          <w:tab w:val="num" w:pos="720"/>
          <w:tab w:val="num" w:pos="1134"/>
        </w:tabs>
        <w:spacing w:after="240" w:line="240" w:lineRule="auto"/>
        <w:ind w:left="1440"/>
        <w:jc w:val="both"/>
        <w:rPr>
          <w:rFonts w:ascii="Arial" w:hAnsi="Arial" w:cs="Arial"/>
          <w:bCs/>
          <w:iCs/>
          <w:sz w:val="24"/>
          <w:szCs w:val="24"/>
        </w:rPr>
      </w:pPr>
      <w:r w:rsidRPr="001E19DE">
        <w:rPr>
          <w:rFonts w:ascii="Arial" w:hAnsi="Arial" w:cs="Arial"/>
          <w:bCs/>
          <w:iCs/>
          <w:sz w:val="24"/>
          <w:szCs w:val="24"/>
        </w:rPr>
        <w:t xml:space="preserve">Once the investigation is </w:t>
      </w:r>
      <w:r w:rsidR="009B740A" w:rsidRPr="001E19DE">
        <w:rPr>
          <w:rFonts w:ascii="Arial" w:hAnsi="Arial" w:cs="Arial"/>
          <w:bCs/>
          <w:iCs/>
          <w:sz w:val="24"/>
          <w:szCs w:val="24"/>
        </w:rPr>
        <w:t>complete,</w:t>
      </w:r>
      <w:r w:rsidRPr="001E19DE">
        <w:rPr>
          <w:rFonts w:ascii="Arial" w:hAnsi="Arial" w:cs="Arial"/>
          <w:bCs/>
          <w:iCs/>
          <w:sz w:val="24"/>
          <w:szCs w:val="24"/>
        </w:rPr>
        <w:t xml:space="preserve"> the contractor must </w:t>
      </w:r>
      <w:r w:rsidR="003B2F1A">
        <w:rPr>
          <w:rFonts w:ascii="Arial" w:hAnsi="Arial" w:cs="Arial"/>
          <w:bCs/>
          <w:iCs/>
          <w:sz w:val="24"/>
          <w:szCs w:val="24"/>
        </w:rPr>
        <w:t xml:space="preserve">provide the </w:t>
      </w:r>
      <w:r w:rsidR="008D1902">
        <w:rPr>
          <w:rFonts w:ascii="Arial" w:hAnsi="Arial" w:cs="Arial"/>
          <w:sz w:val="24"/>
          <w:szCs w:val="24"/>
        </w:rPr>
        <w:t>F</w:t>
      </w:r>
      <w:r w:rsidR="00BF3403">
        <w:rPr>
          <w:rFonts w:ascii="Arial" w:hAnsi="Arial" w:cs="Arial"/>
          <w:sz w:val="24"/>
          <w:szCs w:val="24"/>
        </w:rPr>
        <w:t>D</w:t>
      </w:r>
      <w:r w:rsidR="008D1902">
        <w:rPr>
          <w:rFonts w:ascii="Arial" w:hAnsi="Arial" w:cs="Arial"/>
          <w:sz w:val="24"/>
          <w:szCs w:val="24"/>
        </w:rPr>
        <w:t xml:space="preserve"> </w:t>
      </w:r>
      <w:r w:rsidRPr="001E19DE">
        <w:rPr>
          <w:rFonts w:ascii="Arial" w:hAnsi="Arial" w:cs="Arial"/>
          <w:bCs/>
          <w:iCs/>
          <w:sz w:val="24"/>
          <w:szCs w:val="24"/>
        </w:rPr>
        <w:t>with a copy of the investigation report</w:t>
      </w:r>
      <w:r w:rsidR="00881514">
        <w:rPr>
          <w:rFonts w:ascii="Arial" w:hAnsi="Arial" w:cs="Arial"/>
          <w:bCs/>
          <w:iCs/>
          <w:sz w:val="24"/>
          <w:szCs w:val="24"/>
        </w:rPr>
        <w:t xml:space="preserve"> and details of the action that has been taken</w:t>
      </w:r>
      <w:r w:rsidRPr="001E19DE">
        <w:rPr>
          <w:rFonts w:ascii="Arial" w:hAnsi="Arial" w:cs="Arial"/>
          <w:bCs/>
          <w:iCs/>
          <w:sz w:val="24"/>
          <w:szCs w:val="24"/>
        </w:rPr>
        <w:t xml:space="preserve">. </w:t>
      </w:r>
    </w:p>
    <w:p w14:paraId="140B791F" w14:textId="77777777" w:rsidR="00C51E7A" w:rsidRPr="006663C8" w:rsidRDefault="00C51E7A" w:rsidP="006103A8">
      <w:pPr>
        <w:tabs>
          <w:tab w:val="num" w:pos="1134"/>
        </w:tabs>
        <w:spacing w:after="240" w:line="240" w:lineRule="auto"/>
        <w:ind w:left="1440"/>
        <w:jc w:val="both"/>
        <w:rPr>
          <w:rFonts w:ascii="Arial" w:hAnsi="Arial" w:cs="Arial"/>
          <w:bCs/>
          <w:iCs/>
          <w:sz w:val="24"/>
          <w:szCs w:val="24"/>
        </w:rPr>
      </w:pPr>
    </w:p>
    <w:p w14:paraId="6973785C" w14:textId="17324ABE" w:rsidR="00C63EDD" w:rsidRDefault="00C63EDD">
      <w:pPr>
        <w:pStyle w:val="ListParagraph"/>
        <w:keepNext/>
        <w:numPr>
          <w:ilvl w:val="0"/>
          <w:numId w:val="8"/>
        </w:numPr>
        <w:spacing w:after="120" w:line="240" w:lineRule="auto"/>
        <w:ind w:left="709" w:hanging="709"/>
        <w:contextualSpacing w:val="0"/>
        <w:jc w:val="both"/>
        <w:rPr>
          <w:rFonts w:ascii="Arial" w:hAnsi="Arial" w:cs="Arial"/>
          <w:b/>
          <w:bCs/>
          <w:iCs/>
          <w:sz w:val="24"/>
          <w:szCs w:val="24"/>
        </w:rPr>
      </w:pPr>
      <w:r w:rsidRPr="006E5936">
        <w:rPr>
          <w:rFonts w:ascii="Arial" w:hAnsi="Arial" w:cs="Arial"/>
          <w:b/>
          <w:bCs/>
          <w:iCs/>
          <w:sz w:val="24"/>
          <w:szCs w:val="24"/>
        </w:rPr>
        <w:t>Third parties</w:t>
      </w:r>
    </w:p>
    <w:p w14:paraId="7F6A2280" w14:textId="77777777" w:rsidR="00C51E7A" w:rsidRPr="006E5936" w:rsidRDefault="00C51E7A" w:rsidP="006103A8">
      <w:pPr>
        <w:pStyle w:val="ListParagraph"/>
        <w:keepNext/>
        <w:spacing w:after="120" w:line="240" w:lineRule="auto"/>
        <w:ind w:left="709"/>
        <w:contextualSpacing w:val="0"/>
        <w:jc w:val="both"/>
        <w:rPr>
          <w:rFonts w:ascii="Arial" w:hAnsi="Arial" w:cs="Arial"/>
          <w:b/>
          <w:bCs/>
          <w:iCs/>
          <w:sz w:val="24"/>
          <w:szCs w:val="24"/>
        </w:rPr>
      </w:pPr>
    </w:p>
    <w:p w14:paraId="6973785D" w14:textId="2726B48A" w:rsidR="001D50EB" w:rsidRPr="006663C8" w:rsidRDefault="001E6184" w:rsidP="006103A8">
      <w:pPr>
        <w:pStyle w:val="ListParagraph"/>
        <w:numPr>
          <w:ilvl w:val="1"/>
          <w:numId w:val="8"/>
        </w:numPr>
        <w:spacing w:after="120" w:line="240" w:lineRule="auto"/>
        <w:contextualSpacing w:val="0"/>
        <w:jc w:val="both"/>
        <w:rPr>
          <w:rFonts w:ascii="Arial" w:hAnsi="Arial" w:cs="Arial"/>
          <w:bCs/>
          <w:iCs/>
          <w:sz w:val="24"/>
          <w:szCs w:val="24"/>
        </w:rPr>
      </w:pPr>
      <w:r w:rsidRPr="001E19DE">
        <w:rPr>
          <w:rFonts w:ascii="Arial" w:hAnsi="Arial" w:cs="Arial"/>
          <w:bCs/>
          <w:iCs/>
          <w:sz w:val="24"/>
          <w:szCs w:val="24"/>
        </w:rPr>
        <w:t xml:space="preserve">Where concerns </w:t>
      </w:r>
      <w:r w:rsidR="00C63EDD" w:rsidRPr="001E19DE">
        <w:rPr>
          <w:rFonts w:ascii="Arial" w:hAnsi="Arial" w:cs="Arial"/>
          <w:bCs/>
          <w:iCs/>
          <w:sz w:val="24"/>
          <w:szCs w:val="24"/>
        </w:rPr>
        <w:t xml:space="preserve">are raised which </w:t>
      </w:r>
      <w:r w:rsidRPr="001E19DE">
        <w:rPr>
          <w:rFonts w:ascii="Arial" w:hAnsi="Arial" w:cs="Arial"/>
          <w:bCs/>
          <w:iCs/>
          <w:sz w:val="24"/>
          <w:szCs w:val="24"/>
        </w:rPr>
        <w:t xml:space="preserve">relate to a member of the public, the </w:t>
      </w:r>
      <w:r w:rsidR="008D1902">
        <w:rPr>
          <w:rFonts w:ascii="Arial" w:hAnsi="Arial" w:cs="Arial"/>
          <w:sz w:val="24"/>
          <w:szCs w:val="24"/>
        </w:rPr>
        <w:t>F</w:t>
      </w:r>
      <w:r w:rsidR="00BF3403">
        <w:rPr>
          <w:rFonts w:ascii="Arial" w:hAnsi="Arial" w:cs="Arial"/>
          <w:sz w:val="24"/>
          <w:szCs w:val="24"/>
        </w:rPr>
        <w:t>D</w:t>
      </w:r>
      <w:r w:rsidR="008D1902">
        <w:rPr>
          <w:rFonts w:ascii="Arial" w:hAnsi="Arial" w:cs="Arial"/>
          <w:sz w:val="24"/>
          <w:szCs w:val="24"/>
        </w:rPr>
        <w:t xml:space="preserve"> </w:t>
      </w:r>
      <w:r w:rsidRPr="001E19DE">
        <w:rPr>
          <w:rFonts w:ascii="Arial" w:hAnsi="Arial" w:cs="Arial"/>
          <w:bCs/>
          <w:iCs/>
          <w:sz w:val="24"/>
          <w:szCs w:val="24"/>
        </w:rPr>
        <w:t xml:space="preserve">will advise the police </w:t>
      </w:r>
      <w:r w:rsidR="00EE6B64" w:rsidRPr="001E19DE">
        <w:rPr>
          <w:rFonts w:ascii="Arial" w:hAnsi="Arial" w:cs="Arial"/>
          <w:bCs/>
          <w:iCs/>
          <w:sz w:val="24"/>
          <w:szCs w:val="24"/>
        </w:rPr>
        <w:t xml:space="preserve">if appropriate </w:t>
      </w:r>
      <w:r w:rsidRPr="001E19DE">
        <w:rPr>
          <w:rFonts w:ascii="Arial" w:hAnsi="Arial" w:cs="Arial"/>
          <w:bCs/>
          <w:iCs/>
          <w:sz w:val="24"/>
          <w:szCs w:val="24"/>
        </w:rPr>
        <w:t xml:space="preserve">and take action to ensure appropriate </w:t>
      </w:r>
      <w:r w:rsidR="00BF3403">
        <w:rPr>
          <w:rFonts w:ascii="Arial" w:hAnsi="Arial" w:cs="Arial"/>
          <w:bCs/>
          <w:iCs/>
          <w:sz w:val="24"/>
          <w:szCs w:val="24"/>
        </w:rPr>
        <w:t>BU</w:t>
      </w:r>
      <w:r w:rsidRPr="001E19DE">
        <w:rPr>
          <w:rFonts w:ascii="Arial" w:hAnsi="Arial" w:cs="Arial"/>
          <w:bCs/>
          <w:iCs/>
          <w:sz w:val="24"/>
          <w:szCs w:val="24"/>
        </w:rPr>
        <w:t xml:space="preserve"> staff are aware of the issues to prevent any re-occurrence.</w:t>
      </w:r>
      <w:r w:rsidR="00C63EDD" w:rsidRPr="001E19DE">
        <w:rPr>
          <w:rFonts w:ascii="Arial" w:hAnsi="Arial" w:cs="Arial"/>
          <w:bCs/>
          <w:iCs/>
          <w:sz w:val="24"/>
          <w:szCs w:val="24"/>
        </w:rPr>
        <w:t xml:space="preserve">  </w:t>
      </w:r>
    </w:p>
    <w:p w14:paraId="6973785E" w14:textId="59FD594E" w:rsidR="00746605" w:rsidRDefault="00C63EDD">
      <w:pPr>
        <w:pStyle w:val="ListParagraph"/>
        <w:numPr>
          <w:ilvl w:val="1"/>
          <w:numId w:val="8"/>
        </w:numPr>
        <w:spacing w:after="120" w:line="240" w:lineRule="auto"/>
        <w:contextualSpacing w:val="0"/>
        <w:jc w:val="both"/>
        <w:rPr>
          <w:rFonts w:ascii="Arial" w:hAnsi="Arial" w:cs="Arial"/>
          <w:bCs/>
          <w:iCs/>
          <w:sz w:val="24"/>
          <w:szCs w:val="24"/>
        </w:rPr>
      </w:pPr>
      <w:r w:rsidRPr="001E19DE">
        <w:rPr>
          <w:rFonts w:ascii="Arial" w:hAnsi="Arial" w:cs="Arial"/>
          <w:bCs/>
          <w:iCs/>
          <w:sz w:val="24"/>
          <w:szCs w:val="24"/>
        </w:rPr>
        <w:t xml:space="preserve">The </w:t>
      </w:r>
      <w:r w:rsidR="008D1902">
        <w:rPr>
          <w:rFonts w:ascii="Arial" w:hAnsi="Arial" w:cs="Arial"/>
          <w:sz w:val="24"/>
          <w:szCs w:val="24"/>
        </w:rPr>
        <w:t>F</w:t>
      </w:r>
      <w:r w:rsidR="00BF3403">
        <w:rPr>
          <w:rFonts w:ascii="Arial" w:hAnsi="Arial" w:cs="Arial"/>
          <w:sz w:val="24"/>
          <w:szCs w:val="24"/>
        </w:rPr>
        <w:t>D</w:t>
      </w:r>
      <w:r w:rsidR="008D1902">
        <w:rPr>
          <w:rFonts w:ascii="Arial" w:hAnsi="Arial" w:cs="Arial"/>
          <w:sz w:val="24"/>
          <w:szCs w:val="24"/>
        </w:rPr>
        <w:t xml:space="preserve"> </w:t>
      </w:r>
      <w:r w:rsidR="00BF3403">
        <w:rPr>
          <w:rFonts w:ascii="Arial" w:hAnsi="Arial" w:cs="Arial"/>
          <w:bCs/>
          <w:iCs/>
          <w:sz w:val="24"/>
          <w:szCs w:val="24"/>
        </w:rPr>
        <w:t>should</w:t>
      </w:r>
      <w:r w:rsidRPr="001E19DE">
        <w:rPr>
          <w:rFonts w:ascii="Arial" w:hAnsi="Arial" w:cs="Arial"/>
          <w:bCs/>
          <w:iCs/>
          <w:sz w:val="24"/>
          <w:szCs w:val="24"/>
        </w:rPr>
        <w:t xml:space="preserve"> consider whether it is necessary to appoint an </w:t>
      </w:r>
      <w:r w:rsidR="00534504" w:rsidRPr="001E19DE">
        <w:rPr>
          <w:rFonts w:ascii="Arial" w:hAnsi="Arial" w:cs="Arial"/>
          <w:bCs/>
          <w:iCs/>
          <w:sz w:val="24"/>
          <w:szCs w:val="24"/>
        </w:rPr>
        <w:t>Investigation</w:t>
      </w:r>
      <w:r w:rsidRPr="001E19DE">
        <w:rPr>
          <w:rFonts w:ascii="Arial" w:hAnsi="Arial" w:cs="Arial"/>
          <w:bCs/>
          <w:iCs/>
          <w:sz w:val="24"/>
          <w:szCs w:val="24"/>
        </w:rPr>
        <w:t xml:space="preserve"> Team or ask the </w:t>
      </w:r>
      <w:r w:rsidR="00C51E7A">
        <w:rPr>
          <w:rFonts w:ascii="Arial" w:hAnsi="Arial" w:cs="Arial"/>
          <w:sz w:val="24"/>
          <w:szCs w:val="24"/>
        </w:rPr>
        <w:t>external engagement lead for</w:t>
      </w:r>
      <w:r w:rsidR="00C51E7A" w:rsidRPr="003A00C7">
        <w:rPr>
          <w:rFonts w:ascii="Arial" w:hAnsi="Arial" w:cs="Arial"/>
          <w:sz w:val="24"/>
          <w:szCs w:val="24"/>
        </w:rPr>
        <w:t xml:space="preserve"> </w:t>
      </w:r>
      <w:r w:rsidR="003A00C7">
        <w:rPr>
          <w:rFonts w:ascii="Arial" w:hAnsi="Arial" w:cs="Arial"/>
          <w:bCs/>
          <w:iCs/>
          <w:sz w:val="24"/>
          <w:szCs w:val="24"/>
        </w:rPr>
        <w:t>I</w:t>
      </w:r>
      <w:r w:rsidR="00BF3403">
        <w:rPr>
          <w:rFonts w:ascii="Arial" w:hAnsi="Arial" w:cs="Arial"/>
          <w:bCs/>
          <w:iCs/>
          <w:sz w:val="24"/>
          <w:szCs w:val="24"/>
        </w:rPr>
        <w:t>A</w:t>
      </w:r>
      <w:r w:rsidRPr="001E19DE">
        <w:rPr>
          <w:rFonts w:ascii="Arial" w:hAnsi="Arial" w:cs="Arial"/>
          <w:bCs/>
          <w:iCs/>
          <w:sz w:val="24"/>
          <w:szCs w:val="24"/>
        </w:rPr>
        <w:t xml:space="preserve"> to investigate any </w:t>
      </w:r>
      <w:r w:rsidR="00C25FC8" w:rsidRPr="001E19DE">
        <w:rPr>
          <w:rFonts w:ascii="Arial" w:hAnsi="Arial" w:cs="Arial"/>
          <w:bCs/>
          <w:iCs/>
          <w:sz w:val="24"/>
          <w:szCs w:val="24"/>
        </w:rPr>
        <w:t xml:space="preserve">such </w:t>
      </w:r>
      <w:r w:rsidRPr="001E19DE">
        <w:rPr>
          <w:rFonts w:ascii="Arial" w:hAnsi="Arial" w:cs="Arial"/>
          <w:bCs/>
          <w:iCs/>
          <w:sz w:val="24"/>
          <w:szCs w:val="24"/>
        </w:rPr>
        <w:t xml:space="preserve">matter and make recommendations to ensure that future </w:t>
      </w:r>
      <w:r w:rsidR="00534504" w:rsidRPr="001E19DE">
        <w:rPr>
          <w:rFonts w:ascii="Arial" w:hAnsi="Arial" w:cs="Arial"/>
          <w:bCs/>
          <w:iCs/>
          <w:sz w:val="24"/>
          <w:szCs w:val="24"/>
        </w:rPr>
        <w:t>incidents</w:t>
      </w:r>
      <w:r w:rsidRPr="001E19DE">
        <w:rPr>
          <w:rFonts w:ascii="Arial" w:hAnsi="Arial" w:cs="Arial"/>
          <w:bCs/>
          <w:iCs/>
          <w:sz w:val="24"/>
          <w:szCs w:val="24"/>
        </w:rPr>
        <w:t xml:space="preserve"> can be prevented.</w:t>
      </w:r>
    </w:p>
    <w:p w14:paraId="01BEE043" w14:textId="77777777" w:rsidR="00C51E7A" w:rsidRPr="006663C8" w:rsidRDefault="00C51E7A" w:rsidP="006103A8">
      <w:pPr>
        <w:pStyle w:val="ListParagraph"/>
        <w:spacing w:after="120" w:line="240" w:lineRule="auto"/>
        <w:contextualSpacing w:val="0"/>
        <w:jc w:val="both"/>
        <w:rPr>
          <w:rFonts w:ascii="Arial" w:hAnsi="Arial" w:cs="Arial"/>
          <w:bCs/>
          <w:iCs/>
          <w:sz w:val="24"/>
          <w:szCs w:val="24"/>
        </w:rPr>
      </w:pPr>
    </w:p>
    <w:p w14:paraId="6973785F" w14:textId="12AE0A1D" w:rsidR="00C25FC8" w:rsidRDefault="00C25FC8">
      <w:pPr>
        <w:pStyle w:val="ListParagraph"/>
        <w:keepNext/>
        <w:numPr>
          <w:ilvl w:val="0"/>
          <w:numId w:val="8"/>
        </w:numPr>
        <w:spacing w:after="120" w:line="240" w:lineRule="auto"/>
        <w:ind w:left="709" w:hanging="709"/>
        <w:contextualSpacing w:val="0"/>
        <w:jc w:val="both"/>
        <w:rPr>
          <w:rFonts w:ascii="Arial" w:hAnsi="Arial" w:cs="Arial"/>
          <w:b/>
          <w:bCs/>
          <w:iCs/>
          <w:sz w:val="24"/>
          <w:szCs w:val="24"/>
        </w:rPr>
      </w:pPr>
      <w:r w:rsidRPr="006E5936">
        <w:rPr>
          <w:rFonts w:ascii="Arial" w:hAnsi="Arial" w:cs="Arial"/>
          <w:b/>
          <w:bCs/>
          <w:iCs/>
          <w:sz w:val="24"/>
          <w:szCs w:val="24"/>
        </w:rPr>
        <w:t>Complaints</w:t>
      </w:r>
    </w:p>
    <w:p w14:paraId="39C6AE9D" w14:textId="77777777" w:rsidR="00C51E7A" w:rsidRPr="006E5936" w:rsidRDefault="00C51E7A" w:rsidP="006103A8">
      <w:pPr>
        <w:pStyle w:val="ListParagraph"/>
        <w:keepNext/>
        <w:spacing w:after="120" w:line="240" w:lineRule="auto"/>
        <w:ind w:left="709"/>
        <w:contextualSpacing w:val="0"/>
        <w:jc w:val="both"/>
        <w:rPr>
          <w:rFonts w:ascii="Arial" w:hAnsi="Arial" w:cs="Arial"/>
          <w:b/>
          <w:bCs/>
          <w:iCs/>
          <w:sz w:val="24"/>
          <w:szCs w:val="24"/>
        </w:rPr>
      </w:pPr>
    </w:p>
    <w:p w14:paraId="69737860" w14:textId="49FB8BF0" w:rsidR="00A7517D" w:rsidRDefault="00A7517D" w:rsidP="006103A8">
      <w:pPr>
        <w:pStyle w:val="ListParagraph"/>
        <w:numPr>
          <w:ilvl w:val="1"/>
          <w:numId w:val="8"/>
        </w:numPr>
        <w:spacing w:after="120" w:line="240" w:lineRule="auto"/>
        <w:contextualSpacing w:val="0"/>
        <w:jc w:val="both"/>
        <w:rPr>
          <w:rFonts w:ascii="Arial" w:hAnsi="Arial" w:cs="Arial"/>
          <w:bCs/>
          <w:iCs/>
          <w:sz w:val="24"/>
          <w:szCs w:val="24"/>
        </w:rPr>
      </w:pPr>
      <w:r w:rsidRPr="006E5936">
        <w:rPr>
          <w:rFonts w:ascii="Arial" w:hAnsi="Arial" w:cs="Arial"/>
          <w:sz w:val="24"/>
          <w:szCs w:val="24"/>
        </w:rPr>
        <w:t>If an</w:t>
      </w:r>
      <w:r w:rsidR="00C25FC8" w:rsidRPr="006E5936">
        <w:rPr>
          <w:rFonts w:ascii="Arial" w:hAnsi="Arial" w:cs="Arial"/>
          <w:sz w:val="24"/>
          <w:szCs w:val="24"/>
        </w:rPr>
        <w:t xml:space="preserve">y person who has raised an issue </w:t>
      </w:r>
      <w:r w:rsidRPr="006E5936">
        <w:rPr>
          <w:rFonts w:ascii="Arial" w:hAnsi="Arial" w:cs="Arial"/>
          <w:sz w:val="24"/>
          <w:szCs w:val="24"/>
        </w:rPr>
        <w:t xml:space="preserve">is not satisfied that their complaint has </w:t>
      </w:r>
      <w:r w:rsidR="001D50EB">
        <w:rPr>
          <w:rFonts w:ascii="Arial" w:hAnsi="Arial" w:cs="Arial"/>
          <w:sz w:val="24"/>
          <w:szCs w:val="24"/>
        </w:rPr>
        <w:t>been properly considered</w:t>
      </w:r>
      <w:r w:rsidR="004E1243">
        <w:rPr>
          <w:rFonts w:ascii="Arial" w:hAnsi="Arial" w:cs="Arial"/>
          <w:sz w:val="24"/>
          <w:szCs w:val="24"/>
        </w:rPr>
        <w:t>,</w:t>
      </w:r>
      <w:r w:rsidR="001D50EB">
        <w:rPr>
          <w:rFonts w:ascii="Arial" w:hAnsi="Arial" w:cs="Arial"/>
          <w:sz w:val="24"/>
          <w:szCs w:val="24"/>
        </w:rPr>
        <w:t xml:space="preserve"> </w:t>
      </w:r>
      <w:r w:rsidRPr="006E5936">
        <w:rPr>
          <w:rFonts w:ascii="Arial" w:hAnsi="Arial" w:cs="Arial"/>
          <w:sz w:val="24"/>
          <w:szCs w:val="24"/>
        </w:rPr>
        <w:t xml:space="preserve">they should consider following the procedures set out within </w:t>
      </w:r>
      <w:r w:rsidR="00757369" w:rsidRPr="006E5936">
        <w:rPr>
          <w:rFonts w:ascii="Arial" w:hAnsi="Arial" w:cs="Arial"/>
          <w:sz w:val="24"/>
          <w:szCs w:val="24"/>
        </w:rPr>
        <w:t xml:space="preserve">the </w:t>
      </w:r>
      <w:r w:rsidR="00F356A4">
        <w:rPr>
          <w:rFonts w:ascii="Arial" w:hAnsi="Arial" w:cs="Arial"/>
          <w:bCs/>
          <w:iCs/>
          <w:sz w:val="24"/>
          <w:szCs w:val="24"/>
        </w:rPr>
        <w:t xml:space="preserve">Whistleblowing / </w:t>
      </w:r>
      <w:hyperlink r:id="rId41" w:history="1">
        <w:r w:rsidR="00D30A79" w:rsidRPr="006E5936">
          <w:rPr>
            <w:rStyle w:val="Hyperlink"/>
            <w:rFonts w:ascii="Arial" w:hAnsi="Arial" w:cs="Arial"/>
            <w:bCs/>
            <w:iCs/>
            <w:sz w:val="24"/>
            <w:szCs w:val="24"/>
            <w:u w:val="none"/>
          </w:rPr>
          <w:t>Public Interest Disclosure Policy and Procedures</w:t>
        </w:r>
      </w:hyperlink>
      <w:r w:rsidR="00D30A79" w:rsidRPr="006E5936">
        <w:rPr>
          <w:rFonts w:ascii="Arial" w:hAnsi="Arial" w:cs="Arial"/>
          <w:bCs/>
          <w:iCs/>
          <w:sz w:val="24"/>
          <w:szCs w:val="24"/>
        </w:rPr>
        <w:t xml:space="preserve">, or the </w:t>
      </w:r>
      <w:r w:rsidR="003B2F1A">
        <w:rPr>
          <w:rFonts w:ascii="Arial" w:hAnsi="Arial" w:cs="Arial"/>
          <w:bCs/>
          <w:iCs/>
          <w:sz w:val="24"/>
          <w:szCs w:val="24"/>
        </w:rPr>
        <w:t xml:space="preserve">1.11F </w:t>
      </w:r>
      <w:hyperlink r:id="rId42" w:history="1">
        <w:r w:rsidR="00D30A79" w:rsidRPr="006E5936">
          <w:rPr>
            <w:rStyle w:val="Hyperlink"/>
            <w:rFonts w:ascii="Arial" w:hAnsi="Arial" w:cs="Arial"/>
            <w:bCs/>
            <w:iCs/>
            <w:sz w:val="24"/>
            <w:szCs w:val="24"/>
            <w:u w:val="none"/>
          </w:rPr>
          <w:t>Student Complaints Policy</w:t>
        </w:r>
      </w:hyperlink>
      <w:r w:rsidR="00D30A79" w:rsidRPr="006E5936">
        <w:rPr>
          <w:rFonts w:ascii="Arial" w:hAnsi="Arial" w:cs="Arial"/>
          <w:bCs/>
          <w:iCs/>
          <w:sz w:val="24"/>
          <w:szCs w:val="24"/>
        </w:rPr>
        <w:t>, in the case of students</w:t>
      </w:r>
      <w:r w:rsidR="008634F2" w:rsidRPr="006E5936">
        <w:rPr>
          <w:rFonts w:ascii="Arial" w:hAnsi="Arial" w:cs="Arial"/>
          <w:bCs/>
          <w:iCs/>
          <w:sz w:val="24"/>
          <w:szCs w:val="24"/>
        </w:rPr>
        <w:t>.</w:t>
      </w:r>
    </w:p>
    <w:p w14:paraId="3A2E2BA7" w14:textId="77777777" w:rsidR="00C51E7A" w:rsidRDefault="00C51E7A" w:rsidP="006103A8">
      <w:pPr>
        <w:pStyle w:val="ListParagraph"/>
        <w:spacing w:after="120" w:line="240" w:lineRule="auto"/>
        <w:contextualSpacing w:val="0"/>
        <w:jc w:val="both"/>
        <w:rPr>
          <w:rFonts w:ascii="Arial" w:hAnsi="Arial" w:cs="Arial"/>
          <w:bCs/>
          <w:iCs/>
          <w:sz w:val="24"/>
          <w:szCs w:val="24"/>
        </w:rPr>
      </w:pPr>
    </w:p>
    <w:p w14:paraId="69737861" w14:textId="6EF67D59" w:rsidR="001E7DB6" w:rsidRDefault="001E7DB6">
      <w:pPr>
        <w:pStyle w:val="ListParagraph"/>
        <w:keepNext/>
        <w:numPr>
          <w:ilvl w:val="0"/>
          <w:numId w:val="8"/>
        </w:numPr>
        <w:spacing w:after="120" w:line="240" w:lineRule="auto"/>
        <w:ind w:left="709" w:hanging="709"/>
        <w:contextualSpacing w:val="0"/>
        <w:jc w:val="both"/>
        <w:rPr>
          <w:rFonts w:ascii="Arial" w:hAnsi="Arial" w:cs="Arial"/>
          <w:b/>
          <w:bCs/>
          <w:iCs/>
          <w:sz w:val="24"/>
          <w:szCs w:val="24"/>
        </w:rPr>
      </w:pPr>
      <w:r w:rsidRPr="001E7DB6">
        <w:rPr>
          <w:rFonts w:ascii="Arial" w:hAnsi="Arial" w:cs="Arial"/>
          <w:b/>
          <w:bCs/>
          <w:iCs/>
          <w:sz w:val="24"/>
          <w:szCs w:val="24"/>
        </w:rPr>
        <w:t>Recovery of losses</w:t>
      </w:r>
    </w:p>
    <w:p w14:paraId="01339F52" w14:textId="77777777" w:rsidR="00C51E7A" w:rsidRPr="001E7DB6" w:rsidRDefault="00C51E7A" w:rsidP="006103A8">
      <w:pPr>
        <w:pStyle w:val="ListParagraph"/>
        <w:keepNext/>
        <w:spacing w:after="120" w:line="240" w:lineRule="auto"/>
        <w:ind w:left="709"/>
        <w:contextualSpacing w:val="0"/>
        <w:jc w:val="both"/>
        <w:rPr>
          <w:rFonts w:ascii="Arial" w:hAnsi="Arial" w:cs="Arial"/>
          <w:b/>
          <w:bCs/>
          <w:iCs/>
          <w:sz w:val="24"/>
          <w:szCs w:val="24"/>
        </w:rPr>
      </w:pPr>
    </w:p>
    <w:p w14:paraId="69737862" w14:textId="6757F13B" w:rsidR="001E7DB6" w:rsidRPr="00862739" w:rsidRDefault="001D50EB" w:rsidP="006103A8">
      <w:pPr>
        <w:pStyle w:val="ListParagraph"/>
        <w:spacing w:after="120" w:line="240" w:lineRule="auto"/>
        <w:ind w:left="709" w:hanging="709"/>
        <w:contextualSpacing w:val="0"/>
        <w:jc w:val="both"/>
        <w:rPr>
          <w:rFonts w:ascii="Arial" w:hAnsi="Arial" w:cs="Arial"/>
          <w:sz w:val="24"/>
          <w:szCs w:val="24"/>
        </w:rPr>
      </w:pPr>
      <w:r>
        <w:rPr>
          <w:rFonts w:ascii="Arial" w:hAnsi="Arial" w:cs="Arial"/>
          <w:sz w:val="24"/>
          <w:szCs w:val="24"/>
        </w:rPr>
        <w:t>12.1</w:t>
      </w:r>
      <w:r>
        <w:rPr>
          <w:rFonts w:ascii="Arial" w:hAnsi="Arial" w:cs="Arial"/>
          <w:sz w:val="24"/>
          <w:szCs w:val="24"/>
        </w:rPr>
        <w:tab/>
      </w:r>
      <w:r w:rsidR="001E7DB6" w:rsidRPr="00862739">
        <w:rPr>
          <w:rFonts w:ascii="Arial" w:hAnsi="Arial" w:cs="Arial"/>
          <w:sz w:val="24"/>
          <w:szCs w:val="24"/>
        </w:rPr>
        <w:t xml:space="preserve">BU will </w:t>
      </w:r>
      <w:r>
        <w:rPr>
          <w:rFonts w:ascii="Arial" w:hAnsi="Arial" w:cs="Arial"/>
          <w:sz w:val="24"/>
          <w:szCs w:val="24"/>
        </w:rPr>
        <w:t xml:space="preserve">always </w:t>
      </w:r>
      <w:r w:rsidR="001E7DB6" w:rsidRPr="00862739">
        <w:rPr>
          <w:rFonts w:ascii="Arial" w:hAnsi="Arial" w:cs="Arial"/>
          <w:sz w:val="24"/>
          <w:szCs w:val="24"/>
        </w:rPr>
        <w:t>take appropriate steps to recover any loss caused by fraud, either through criminal or civil proceedings or otherwise.</w:t>
      </w:r>
      <w:r w:rsidR="00404715">
        <w:rPr>
          <w:rFonts w:ascii="Arial" w:hAnsi="Arial" w:cs="Arial"/>
          <w:sz w:val="24"/>
          <w:szCs w:val="24"/>
        </w:rPr>
        <w:t xml:space="preserve">  </w:t>
      </w:r>
      <w:r w:rsidR="00C87872">
        <w:rPr>
          <w:rFonts w:ascii="Arial" w:hAnsi="Arial" w:cs="Arial"/>
          <w:sz w:val="24"/>
          <w:szCs w:val="24"/>
        </w:rPr>
        <w:t xml:space="preserve">The </w:t>
      </w:r>
      <w:r w:rsidR="008D1902">
        <w:rPr>
          <w:rFonts w:ascii="Arial" w:hAnsi="Arial" w:cs="Arial"/>
          <w:sz w:val="24"/>
          <w:szCs w:val="24"/>
        </w:rPr>
        <w:t>F</w:t>
      </w:r>
      <w:r w:rsidR="00BF3403">
        <w:rPr>
          <w:rFonts w:ascii="Arial" w:hAnsi="Arial" w:cs="Arial"/>
          <w:sz w:val="24"/>
          <w:szCs w:val="24"/>
        </w:rPr>
        <w:t>D</w:t>
      </w:r>
      <w:r w:rsidR="008D1902">
        <w:rPr>
          <w:rFonts w:ascii="Arial" w:hAnsi="Arial" w:cs="Arial"/>
          <w:sz w:val="24"/>
          <w:szCs w:val="24"/>
        </w:rPr>
        <w:t xml:space="preserve"> </w:t>
      </w:r>
      <w:r w:rsidR="00C87872">
        <w:rPr>
          <w:rFonts w:ascii="Arial" w:hAnsi="Arial" w:cs="Arial"/>
          <w:sz w:val="24"/>
          <w:szCs w:val="24"/>
        </w:rPr>
        <w:t>will determine such steps</w:t>
      </w:r>
      <w:r w:rsidR="00404715">
        <w:rPr>
          <w:rFonts w:ascii="Arial" w:hAnsi="Arial" w:cs="Arial"/>
          <w:sz w:val="24"/>
          <w:szCs w:val="24"/>
        </w:rPr>
        <w:t>.</w:t>
      </w:r>
    </w:p>
    <w:sectPr w:rsidR="001E7DB6" w:rsidRPr="00862739" w:rsidSect="00C30207">
      <w:footerReference w:type="default" r:id="rId43"/>
      <w:pgSz w:w="11906" w:h="16838"/>
      <w:pgMar w:top="1440" w:right="1440" w:bottom="1440" w:left="144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51F28" w14:textId="77777777" w:rsidR="00FA7435" w:rsidRDefault="00FA7435" w:rsidP="001A6552">
      <w:pPr>
        <w:spacing w:after="0" w:line="240" w:lineRule="auto"/>
      </w:pPr>
      <w:r>
        <w:separator/>
      </w:r>
    </w:p>
  </w:endnote>
  <w:endnote w:type="continuationSeparator" w:id="0">
    <w:p w14:paraId="24595EBD" w14:textId="77777777" w:rsidR="00FA7435" w:rsidRDefault="00FA7435" w:rsidP="001A6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786B" w14:textId="2F9D0D2D" w:rsidR="00F356A4" w:rsidRPr="003942F3" w:rsidRDefault="00F56C8E" w:rsidP="003942F3">
    <w:pPr>
      <w:pStyle w:val="Footer"/>
      <w:jc w:val="center"/>
      <w:rPr>
        <w:rFonts w:ascii="Arial" w:hAnsi="Arial" w:cs="Arial"/>
        <w:sz w:val="24"/>
        <w:szCs w:val="24"/>
      </w:rPr>
    </w:pPr>
    <w:r>
      <w:t>Anti-Fraud Policy &amp; Procedures</w:t>
    </w:r>
    <w:r w:rsidR="00F356A4">
      <w:rPr>
        <w:rFonts w:ascii="Arial" w:hAnsi="Arial" w:cs="Arial"/>
        <w:sz w:val="24"/>
        <w:szCs w:val="24"/>
      </w:rPr>
      <w:tab/>
    </w:r>
    <w:r w:rsidR="00F356A4">
      <w:rPr>
        <w:rFonts w:ascii="Arial" w:hAnsi="Arial" w:cs="Arial"/>
        <w:sz w:val="24"/>
        <w:szCs w:val="24"/>
      </w:rPr>
      <w:tab/>
    </w:r>
    <w:r w:rsidR="00F356A4" w:rsidRPr="003942F3">
      <w:rPr>
        <w:rFonts w:ascii="Arial" w:hAnsi="Arial" w:cs="Arial"/>
        <w:sz w:val="24"/>
        <w:szCs w:val="24"/>
      </w:rPr>
      <w:fldChar w:fldCharType="begin"/>
    </w:r>
    <w:r w:rsidR="00F356A4" w:rsidRPr="003942F3">
      <w:rPr>
        <w:rFonts w:ascii="Arial" w:hAnsi="Arial" w:cs="Arial"/>
        <w:sz w:val="24"/>
        <w:szCs w:val="24"/>
      </w:rPr>
      <w:instrText xml:space="preserve"> PAGE </w:instrText>
    </w:r>
    <w:r w:rsidR="00F356A4" w:rsidRPr="003942F3">
      <w:rPr>
        <w:rFonts w:ascii="Arial" w:hAnsi="Arial" w:cs="Arial"/>
        <w:sz w:val="24"/>
        <w:szCs w:val="24"/>
      </w:rPr>
      <w:fldChar w:fldCharType="separate"/>
    </w:r>
    <w:r w:rsidR="00E07E47">
      <w:rPr>
        <w:rFonts w:ascii="Arial" w:hAnsi="Arial" w:cs="Arial"/>
        <w:noProof/>
        <w:sz w:val="24"/>
        <w:szCs w:val="24"/>
      </w:rPr>
      <w:t>1</w:t>
    </w:r>
    <w:r w:rsidR="00F356A4" w:rsidRPr="003942F3">
      <w:rP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38A53" w14:textId="77777777" w:rsidR="00FA7435" w:rsidRDefault="00FA7435" w:rsidP="001A6552">
      <w:pPr>
        <w:spacing w:after="0" w:line="240" w:lineRule="auto"/>
      </w:pPr>
      <w:r>
        <w:separator/>
      </w:r>
    </w:p>
  </w:footnote>
  <w:footnote w:type="continuationSeparator" w:id="0">
    <w:p w14:paraId="304B8914" w14:textId="77777777" w:rsidR="00FA7435" w:rsidRDefault="00FA7435" w:rsidP="001A65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05F9"/>
    <w:multiLevelType w:val="singleLevel"/>
    <w:tmpl w:val="0809000F"/>
    <w:lvl w:ilvl="0">
      <w:start w:val="1"/>
      <w:numFmt w:val="decimal"/>
      <w:lvlText w:val="%1."/>
      <w:lvlJc w:val="left"/>
      <w:pPr>
        <w:ind w:left="720" w:hanging="360"/>
      </w:pPr>
      <w:rPr>
        <w:rFonts w:hint="default"/>
      </w:rPr>
    </w:lvl>
  </w:abstractNum>
  <w:abstractNum w:abstractNumId="1" w15:restartNumberingAfterBreak="0">
    <w:nsid w:val="034C2769"/>
    <w:multiLevelType w:val="hybridMultilevel"/>
    <w:tmpl w:val="98A4781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4450107"/>
    <w:multiLevelType w:val="hybridMultilevel"/>
    <w:tmpl w:val="98A4781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E516115"/>
    <w:multiLevelType w:val="hybridMultilevel"/>
    <w:tmpl w:val="98A4781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11B5C4D"/>
    <w:multiLevelType w:val="hybridMultilevel"/>
    <w:tmpl w:val="7B9483DC"/>
    <w:lvl w:ilvl="0" w:tplc="08090001">
      <w:start w:val="1"/>
      <w:numFmt w:val="bullet"/>
      <w:lvlText w:val=""/>
      <w:lvlJc w:val="left"/>
      <w:pPr>
        <w:tabs>
          <w:tab w:val="num" w:pos="0"/>
        </w:tabs>
        <w:ind w:hanging="360"/>
      </w:pPr>
      <w:rPr>
        <w:rFonts w:ascii="Symbol" w:hAnsi="Symbol" w:cs="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cs="Wingdings" w:hint="default"/>
      </w:rPr>
    </w:lvl>
    <w:lvl w:ilvl="3" w:tplc="08090001" w:tentative="1">
      <w:start w:val="1"/>
      <w:numFmt w:val="bullet"/>
      <w:lvlText w:val=""/>
      <w:lvlJc w:val="left"/>
      <w:pPr>
        <w:tabs>
          <w:tab w:val="num" w:pos="2160"/>
        </w:tabs>
        <w:ind w:left="2160" w:hanging="360"/>
      </w:pPr>
      <w:rPr>
        <w:rFonts w:ascii="Symbol" w:hAnsi="Symbol" w:cs="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cs="Wingdings" w:hint="default"/>
      </w:rPr>
    </w:lvl>
    <w:lvl w:ilvl="6" w:tplc="08090001" w:tentative="1">
      <w:start w:val="1"/>
      <w:numFmt w:val="bullet"/>
      <w:lvlText w:val=""/>
      <w:lvlJc w:val="left"/>
      <w:pPr>
        <w:tabs>
          <w:tab w:val="num" w:pos="4320"/>
        </w:tabs>
        <w:ind w:left="4320" w:hanging="360"/>
      </w:pPr>
      <w:rPr>
        <w:rFonts w:ascii="Symbol" w:hAnsi="Symbol" w:cs="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cs="Wingdings" w:hint="default"/>
      </w:rPr>
    </w:lvl>
  </w:abstractNum>
  <w:abstractNum w:abstractNumId="5" w15:restartNumberingAfterBreak="0">
    <w:nsid w:val="1392098A"/>
    <w:multiLevelType w:val="hybridMultilevel"/>
    <w:tmpl w:val="1328441A"/>
    <w:lvl w:ilvl="0" w:tplc="87788104">
      <w:start w:val="1"/>
      <w:numFmt w:val="lowerLetter"/>
      <w:lvlText w:val="(%1)"/>
      <w:lvlJc w:val="left"/>
      <w:pPr>
        <w:ind w:left="1080" w:hanging="360"/>
      </w:pPr>
      <w:rPr>
        <w:rFonts w:hint="default"/>
      </w:rPr>
    </w:lvl>
    <w:lvl w:ilvl="1" w:tplc="2998F9D2">
      <w:numFmt w:val="bullet"/>
      <w:lvlText w:val=""/>
      <w:lvlJc w:val="left"/>
      <w:pPr>
        <w:tabs>
          <w:tab w:val="num" w:pos="360"/>
        </w:tabs>
        <w:ind w:left="360" w:hanging="360"/>
      </w:pPr>
      <w:rPr>
        <w:rFonts w:ascii="Symbol" w:eastAsia="Times New Roman"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4ED0E2F"/>
    <w:multiLevelType w:val="hybridMultilevel"/>
    <w:tmpl w:val="98A4781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87D3328"/>
    <w:multiLevelType w:val="multilevel"/>
    <w:tmpl w:val="22FA1C2C"/>
    <w:lvl w:ilvl="0">
      <w:start w:val="1"/>
      <w:numFmt w:val="lowerLetter"/>
      <w:lvlText w:val="(%1)"/>
      <w:lvlJc w:val="left"/>
      <w:pPr>
        <w:tabs>
          <w:tab w:val="num" w:pos="1080"/>
        </w:tabs>
        <w:ind w:left="1080" w:hanging="360"/>
      </w:pPr>
      <w:rPr>
        <w:rFonts w:hint="default"/>
        <w:b w:val="0"/>
        <w:bCs w:val="0"/>
        <w:i w:val="0"/>
        <w:iCs w:val="0"/>
        <w:sz w:val="24"/>
        <w:szCs w:val="24"/>
      </w:rPr>
    </w:lvl>
    <w:lvl w:ilvl="1">
      <w:start w:val="1"/>
      <w:numFmt w:val="lowerRoman"/>
      <w:lvlText w:val="%2."/>
      <w:lvlJc w:val="right"/>
      <w:pPr>
        <w:tabs>
          <w:tab w:val="num" w:pos="1800"/>
        </w:tabs>
        <w:ind w:left="1800" w:hanging="360"/>
      </w:pPr>
      <w:rPr>
        <w:rFonts w:hint="default"/>
        <w:b w:val="0"/>
        <w:bCs w:val="0"/>
        <w:i w:val="0"/>
        <w:iCs w:val="0"/>
        <w:sz w:val="24"/>
        <w:szCs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 w15:restartNumberingAfterBreak="0">
    <w:nsid w:val="1CFA503D"/>
    <w:multiLevelType w:val="hybridMultilevel"/>
    <w:tmpl w:val="C4D488EC"/>
    <w:lvl w:ilvl="0" w:tplc="F5F8B066">
      <w:start w:val="1"/>
      <w:numFmt w:val="decimal"/>
      <w:lvlText w:val="%1."/>
      <w:lvlJc w:val="left"/>
      <w:pPr>
        <w:ind w:left="360" w:hanging="360"/>
      </w:pPr>
      <w:rPr>
        <w:rFonts w:hint="default"/>
        <w:b/>
        <w:bCs/>
        <w:i w:val="0"/>
        <w:i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EFE2F30"/>
    <w:multiLevelType w:val="hybridMultilevel"/>
    <w:tmpl w:val="9E2EB588"/>
    <w:lvl w:ilvl="0" w:tplc="8F3A061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09F1F4D"/>
    <w:multiLevelType w:val="multilevel"/>
    <w:tmpl w:val="A6C693C6"/>
    <w:lvl w:ilvl="0">
      <w:start w:val="1"/>
      <w:numFmt w:val="lowerLetter"/>
      <w:lvlText w:val="(%1)"/>
      <w:lvlJc w:val="left"/>
      <w:pPr>
        <w:tabs>
          <w:tab w:val="num" w:pos="1080"/>
        </w:tabs>
        <w:ind w:left="1080" w:hanging="360"/>
      </w:pPr>
      <w:rPr>
        <w:rFonts w:hint="default"/>
        <w:b w:val="0"/>
        <w:bCs w:val="0"/>
        <w:i w:val="0"/>
        <w:iCs w:val="0"/>
        <w:sz w:val="24"/>
        <w:szCs w:val="24"/>
      </w:rPr>
    </w:lvl>
    <w:lvl w:ilvl="1">
      <w:start w:val="1"/>
      <w:numFmt w:val="lowerRoman"/>
      <w:lvlText w:val="%2."/>
      <w:lvlJc w:val="right"/>
      <w:pPr>
        <w:tabs>
          <w:tab w:val="num" w:pos="1800"/>
        </w:tabs>
        <w:ind w:left="1800" w:hanging="360"/>
      </w:pPr>
      <w:rPr>
        <w:rFonts w:hint="default"/>
        <w:b/>
        <w:bCs/>
        <w:sz w:val="24"/>
        <w:szCs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21573A50"/>
    <w:multiLevelType w:val="hybridMultilevel"/>
    <w:tmpl w:val="D576A848"/>
    <w:lvl w:ilvl="0" w:tplc="55D0A470">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21C07B6B"/>
    <w:multiLevelType w:val="multilevel"/>
    <w:tmpl w:val="D9B0F478"/>
    <w:lvl w:ilvl="0">
      <w:start w:val="5"/>
      <w:numFmt w:val="bullet"/>
      <w:lvlText w:val=""/>
      <w:lvlJc w:val="left"/>
      <w:pPr>
        <w:ind w:left="1080" w:hanging="360"/>
      </w:pPr>
      <w:rPr>
        <w:rFonts w:ascii="Symbol" w:eastAsia="Times New Roman"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13" w15:restartNumberingAfterBreak="0">
    <w:nsid w:val="260D6F94"/>
    <w:multiLevelType w:val="hybridMultilevel"/>
    <w:tmpl w:val="5BA65E40"/>
    <w:lvl w:ilvl="0" w:tplc="8390CBB4">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82C64AC"/>
    <w:multiLevelType w:val="multilevel"/>
    <w:tmpl w:val="0C22F86A"/>
    <w:lvl w:ilvl="0">
      <w:start w:val="1"/>
      <w:numFmt w:val="decimal"/>
      <w:lvlText w:val="%1."/>
      <w:lvlJc w:val="left"/>
      <w:pPr>
        <w:ind w:left="360" w:hanging="360"/>
      </w:pPr>
      <w:rPr>
        <w:rFonts w:hint="default"/>
        <w:i w:val="0"/>
        <w:iCs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84928EE"/>
    <w:multiLevelType w:val="hybridMultilevel"/>
    <w:tmpl w:val="C18008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F455BC"/>
    <w:multiLevelType w:val="hybridMultilevel"/>
    <w:tmpl w:val="98A4781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29E45846"/>
    <w:multiLevelType w:val="hybridMultilevel"/>
    <w:tmpl w:val="E3F600E0"/>
    <w:lvl w:ilvl="0" w:tplc="DEEA38BC">
      <w:start w:val="3"/>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3F51E8"/>
    <w:multiLevelType w:val="multilevel"/>
    <w:tmpl w:val="E328083C"/>
    <w:lvl w:ilvl="0">
      <w:start w:val="1"/>
      <w:numFmt w:val="decimal"/>
      <w:lvlText w:val="%1."/>
      <w:lvlJc w:val="left"/>
      <w:pPr>
        <w:tabs>
          <w:tab w:val="num" w:pos="0"/>
        </w:tabs>
        <w:ind w:left="360" w:hanging="360"/>
      </w:pPr>
      <w:rPr>
        <w:rFonts w:hint="default"/>
        <w:i w:val="0"/>
        <w:iCs w:val="0"/>
      </w:rPr>
    </w:lvl>
    <w:lvl w:ilvl="1">
      <w:start w:val="1"/>
      <w:numFmt w:val="decimal"/>
      <w:isLgl/>
      <w:lvlText w:val="%1.%2"/>
      <w:lvlJc w:val="left"/>
      <w:pPr>
        <w:tabs>
          <w:tab w:val="num" w:pos="0"/>
        </w:tabs>
        <w:ind w:left="720" w:hanging="720"/>
      </w:pPr>
      <w:rPr>
        <w:rFonts w:hint="default"/>
        <w:b w:val="0"/>
        <w:bCs w:val="0"/>
        <w:i w:val="0"/>
        <w:iCs w:val="0"/>
      </w:rPr>
    </w:lvl>
    <w:lvl w:ilvl="2">
      <w:start w:val="1"/>
      <w:numFmt w:val="decimal"/>
      <w:isLgl/>
      <w:lvlText w:val="%1.%2.%3"/>
      <w:lvlJc w:val="left"/>
      <w:pPr>
        <w:tabs>
          <w:tab w:val="num" w:pos="0"/>
        </w:tabs>
        <w:ind w:left="720" w:hanging="720"/>
      </w:pPr>
      <w:rPr>
        <w:rFonts w:hint="default"/>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19" w15:restartNumberingAfterBreak="0">
    <w:nsid w:val="2F870728"/>
    <w:multiLevelType w:val="hybridMultilevel"/>
    <w:tmpl w:val="98A4781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0DE70FD"/>
    <w:multiLevelType w:val="hybridMultilevel"/>
    <w:tmpl w:val="D9B0F478"/>
    <w:lvl w:ilvl="0" w:tplc="52505094">
      <w:start w:val="5"/>
      <w:numFmt w:val="bullet"/>
      <w:lvlText w:val=""/>
      <w:lvlJc w:val="left"/>
      <w:pPr>
        <w:ind w:left="360" w:hanging="360"/>
      </w:pPr>
      <w:rPr>
        <w:rFonts w:ascii="Symbol" w:eastAsia="Times New Roman"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1" w15:restartNumberingAfterBreak="0">
    <w:nsid w:val="325D620B"/>
    <w:multiLevelType w:val="multilevel"/>
    <w:tmpl w:val="076AC41A"/>
    <w:lvl w:ilvl="0">
      <w:start w:val="1"/>
      <w:numFmt w:val="lowerLetter"/>
      <w:lvlText w:val="(%1)"/>
      <w:lvlJc w:val="left"/>
      <w:pPr>
        <w:tabs>
          <w:tab w:val="num" w:pos="720"/>
        </w:tabs>
        <w:ind w:left="720" w:hanging="360"/>
      </w:pPr>
      <w:rPr>
        <w:rFonts w:hint="default"/>
        <w:b/>
        <w:bCs/>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65B029E"/>
    <w:multiLevelType w:val="hybridMultilevel"/>
    <w:tmpl w:val="4E2A01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B851BAE"/>
    <w:multiLevelType w:val="multilevel"/>
    <w:tmpl w:val="04209576"/>
    <w:lvl w:ilvl="0">
      <w:start w:val="1"/>
      <w:numFmt w:val="lowerLetter"/>
      <w:lvlText w:val="(%1)"/>
      <w:lvlJc w:val="left"/>
      <w:pPr>
        <w:tabs>
          <w:tab w:val="num" w:pos="720"/>
        </w:tabs>
        <w:ind w:left="720" w:hanging="360"/>
      </w:pPr>
      <w:rPr>
        <w:rFonts w:hint="default"/>
        <w:b/>
        <w:bCs/>
        <w:sz w:val="24"/>
        <w:szCs w:val="24"/>
      </w:rPr>
    </w:lvl>
    <w:lvl w:ilvl="1">
      <w:start w:val="1"/>
      <w:numFmt w:val="lowerRoman"/>
      <w:lvlText w:val="%2."/>
      <w:lvlJc w:val="right"/>
      <w:pPr>
        <w:tabs>
          <w:tab w:val="num" w:pos="1440"/>
        </w:tabs>
        <w:ind w:left="1440" w:hanging="360"/>
      </w:pPr>
      <w:rPr>
        <w:rFonts w:hint="default"/>
        <w:b/>
        <w:bCs/>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BC10BE0"/>
    <w:multiLevelType w:val="hybridMultilevel"/>
    <w:tmpl w:val="2ACC454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D2620A8"/>
    <w:multiLevelType w:val="hybridMultilevel"/>
    <w:tmpl w:val="98A4781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3485D7D"/>
    <w:multiLevelType w:val="hybridMultilevel"/>
    <w:tmpl w:val="BACCD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3B7BC1"/>
    <w:multiLevelType w:val="multilevel"/>
    <w:tmpl w:val="FC90B0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6A6D8A"/>
    <w:multiLevelType w:val="hybridMultilevel"/>
    <w:tmpl w:val="98A4781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8724E9D"/>
    <w:multiLevelType w:val="hybridMultilevel"/>
    <w:tmpl w:val="F37C68EE"/>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8FF70BC"/>
    <w:multiLevelType w:val="hybridMultilevel"/>
    <w:tmpl w:val="98A4781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A6A506C"/>
    <w:multiLevelType w:val="hybridMultilevel"/>
    <w:tmpl w:val="98A4781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BF17FDB"/>
    <w:multiLevelType w:val="hybridMultilevel"/>
    <w:tmpl w:val="8B3AD934"/>
    <w:lvl w:ilvl="0" w:tplc="52505094">
      <w:start w:val="5"/>
      <w:numFmt w:val="bullet"/>
      <w:lvlText w:val=""/>
      <w:lvlJc w:val="left"/>
      <w:pPr>
        <w:ind w:left="720" w:hanging="360"/>
      </w:pPr>
      <w:rPr>
        <w:rFonts w:ascii="Symbol" w:eastAsia="Times New Roman" w:hAnsi="Symbol" w:hint="default"/>
      </w:rPr>
    </w:lvl>
    <w:lvl w:ilvl="1" w:tplc="08090003">
      <w:start w:val="1"/>
      <w:numFmt w:val="bullet"/>
      <w:lvlText w:val="o"/>
      <w:lvlJc w:val="left"/>
      <w:pPr>
        <w:ind w:left="107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602125F9"/>
    <w:multiLevelType w:val="hybridMultilevel"/>
    <w:tmpl w:val="F02C8EE6"/>
    <w:lvl w:ilvl="0" w:tplc="877881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3E1025C"/>
    <w:multiLevelType w:val="hybridMultilevel"/>
    <w:tmpl w:val="C2D4B10C"/>
    <w:lvl w:ilvl="0" w:tplc="5616128C">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2F235C"/>
    <w:multiLevelType w:val="hybridMultilevel"/>
    <w:tmpl w:val="98A4781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DFD4212"/>
    <w:multiLevelType w:val="hybridMultilevel"/>
    <w:tmpl w:val="36107BB2"/>
    <w:lvl w:ilvl="0" w:tplc="82AC8858">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7" w15:restartNumberingAfterBreak="0">
    <w:nsid w:val="6FAC7B1E"/>
    <w:multiLevelType w:val="hybridMultilevel"/>
    <w:tmpl w:val="D7682D96"/>
    <w:lvl w:ilvl="0" w:tplc="52505094">
      <w:start w:val="5"/>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72AF7F8A"/>
    <w:multiLevelType w:val="hybridMultilevel"/>
    <w:tmpl w:val="D3B2D2D8"/>
    <w:lvl w:ilvl="0" w:tplc="88686ED0">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79859E1"/>
    <w:multiLevelType w:val="hybridMultilevel"/>
    <w:tmpl w:val="98A4781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E513395"/>
    <w:multiLevelType w:val="hybridMultilevel"/>
    <w:tmpl w:val="29D8A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78147515">
    <w:abstractNumId w:val="9"/>
  </w:num>
  <w:num w:numId="2" w16cid:durableId="233514410">
    <w:abstractNumId w:val="33"/>
  </w:num>
  <w:num w:numId="3" w16cid:durableId="607198451">
    <w:abstractNumId w:val="5"/>
  </w:num>
  <w:num w:numId="4" w16cid:durableId="1536312357">
    <w:abstractNumId w:val="24"/>
  </w:num>
  <w:num w:numId="5" w16cid:durableId="1915427204">
    <w:abstractNumId w:val="37"/>
  </w:num>
  <w:num w:numId="6" w16cid:durableId="350421158">
    <w:abstractNumId w:val="13"/>
  </w:num>
  <w:num w:numId="7" w16cid:durableId="8944942">
    <w:abstractNumId w:val="8"/>
  </w:num>
  <w:num w:numId="8" w16cid:durableId="1959989550">
    <w:abstractNumId w:val="18"/>
  </w:num>
  <w:num w:numId="9" w16cid:durableId="1791049732">
    <w:abstractNumId w:val="32"/>
  </w:num>
  <w:num w:numId="10" w16cid:durableId="635262825">
    <w:abstractNumId w:val="20"/>
  </w:num>
  <w:num w:numId="11" w16cid:durableId="1669290461">
    <w:abstractNumId w:val="4"/>
  </w:num>
  <w:num w:numId="12" w16cid:durableId="1133256049">
    <w:abstractNumId w:val="7"/>
  </w:num>
  <w:num w:numId="13" w16cid:durableId="184756443">
    <w:abstractNumId w:val="21"/>
  </w:num>
  <w:num w:numId="14" w16cid:durableId="1078946067">
    <w:abstractNumId w:val="23"/>
  </w:num>
  <w:num w:numId="15" w16cid:durableId="292835058">
    <w:abstractNumId w:val="10"/>
  </w:num>
  <w:num w:numId="16" w16cid:durableId="1089081941">
    <w:abstractNumId w:val="11"/>
  </w:num>
  <w:num w:numId="17" w16cid:durableId="769395414">
    <w:abstractNumId w:val="36"/>
  </w:num>
  <w:num w:numId="18" w16cid:durableId="602417707">
    <w:abstractNumId w:val="38"/>
  </w:num>
  <w:num w:numId="19" w16cid:durableId="307059335">
    <w:abstractNumId w:val="14"/>
  </w:num>
  <w:num w:numId="20" w16cid:durableId="1928996047">
    <w:abstractNumId w:val="35"/>
  </w:num>
  <w:num w:numId="21" w16cid:durableId="800226858">
    <w:abstractNumId w:val="25"/>
  </w:num>
  <w:num w:numId="22" w16cid:durableId="1319074634">
    <w:abstractNumId w:val="2"/>
  </w:num>
  <w:num w:numId="23" w16cid:durableId="207451949">
    <w:abstractNumId w:val="16"/>
  </w:num>
  <w:num w:numId="24" w16cid:durableId="180171053">
    <w:abstractNumId w:val="31"/>
  </w:num>
  <w:num w:numId="25" w16cid:durableId="1877310375">
    <w:abstractNumId w:val="19"/>
  </w:num>
  <w:num w:numId="26" w16cid:durableId="1476028914">
    <w:abstractNumId w:val="6"/>
  </w:num>
  <w:num w:numId="27" w16cid:durableId="1870027371">
    <w:abstractNumId w:val="39"/>
  </w:num>
  <w:num w:numId="28" w16cid:durableId="1263338549">
    <w:abstractNumId w:val="30"/>
  </w:num>
  <w:num w:numId="29" w16cid:durableId="501510662">
    <w:abstractNumId w:val="28"/>
  </w:num>
  <w:num w:numId="30" w16cid:durableId="1894123028">
    <w:abstractNumId w:val="3"/>
  </w:num>
  <w:num w:numId="31" w16cid:durableId="720903911">
    <w:abstractNumId w:val="1"/>
  </w:num>
  <w:num w:numId="32" w16cid:durableId="1379209212">
    <w:abstractNumId w:val="12"/>
  </w:num>
  <w:num w:numId="33" w16cid:durableId="1680505849">
    <w:abstractNumId w:val="34"/>
  </w:num>
  <w:num w:numId="34" w16cid:durableId="818420753">
    <w:abstractNumId w:val="17"/>
  </w:num>
  <w:num w:numId="35" w16cid:durableId="638649349">
    <w:abstractNumId w:val="0"/>
  </w:num>
  <w:num w:numId="36" w16cid:durableId="435095963">
    <w:abstractNumId w:val="29"/>
  </w:num>
  <w:num w:numId="37" w16cid:durableId="340006751">
    <w:abstractNumId w:val="15"/>
  </w:num>
  <w:num w:numId="38" w16cid:durableId="1176110689">
    <w:abstractNumId w:val="26"/>
  </w:num>
  <w:num w:numId="39" w16cid:durableId="578557726">
    <w:abstractNumId w:val="22"/>
  </w:num>
  <w:num w:numId="40" w16cid:durableId="1614165612">
    <w:abstractNumId w:val="40"/>
  </w:num>
  <w:num w:numId="41" w16cid:durableId="50987998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0NLA0MTEzszQ3MDBV0lEKTi0uzszPAykwrAUAnRop+CwAAAA="/>
  </w:docVars>
  <w:rsids>
    <w:rsidRoot w:val="00812B66"/>
    <w:rsid w:val="00003CC3"/>
    <w:rsid w:val="00005E66"/>
    <w:rsid w:val="000124E9"/>
    <w:rsid w:val="00012523"/>
    <w:rsid w:val="00012955"/>
    <w:rsid w:val="00013FAE"/>
    <w:rsid w:val="00014803"/>
    <w:rsid w:val="0001522F"/>
    <w:rsid w:val="0001702E"/>
    <w:rsid w:val="0001706A"/>
    <w:rsid w:val="000203DC"/>
    <w:rsid w:val="000226D8"/>
    <w:rsid w:val="0002297A"/>
    <w:rsid w:val="00023B82"/>
    <w:rsid w:val="000255A3"/>
    <w:rsid w:val="00030053"/>
    <w:rsid w:val="000309DF"/>
    <w:rsid w:val="00031495"/>
    <w:rsid w:val="000343F4"/>
    <w:rsid w:val="000350B1"/>
    <w:rsid w:val="000404A3"/>
    <w:rsid w:val="000410BC"/>
    <w:rsid w:val="0004397F"/>
    <w:rsid w:val="000457A5"/>
    <w:rsid w:val="00047D63"/>
    <w:rsid w:val="00050C34"/>
    <w:rsid w:val="000560BD"/>
    <w:rsid w:val="00057705"/>
    <w:rsid w:val="0006056A"/>
    <w:rsid w:val="000607BA"/>
    <w:rsid w:val="00061596"/>
    <w:rsid w:val="00063F6C"/>
    <w:rsid w:val="000640C6"/>
    <w:rsid w:val="000642D9"/>
    <w:rsid w:val="00065EB2"/>
    <w:rsid w:val="0006730C"/>
    <w:rsid w:val="0007229B"/>
    <w:rsid w:val="00073472"/>
    <w:rsid w:val="0007420D"/>
    <w:rsid w:val="00074CF1"/>
    <w:rsid w:val="00075D4A"/>
    <w:rsid w:val="000776B2"/>
    <w:rsid w:val="00077752"/>
    <w:rsid w:val="00077B66"/>
    <w:rsid w:val="00077C2A"/>
    <w:rsid w:val="00081A11"/>
    <w:rsid w:val="00082C26"/>
    <w:rsid w:val="00090110"/>
    <w:rsid w:val="00094E25"/>
    <w:rsid w:val="00095CF9"/>
    <w:rsid w:val="000A15A3"/>
    <w:rsid w:val="000A2721"/>
    <w:rsid w:val="000A5CCF"/>
    <w:rsid w:val="000A6A20"/>
    <w:rsid w:val="000B01AE"/>
    <w:rsid w:val="000B0799"/>
    <w:rsid w:val="000B149C"/>
    <w:rsid w:val="000B15C1"/>
    <w:rsid w:val="000B21EE"/>
    <w:rsid w:val="000B4ADC"/>
    <w:rsid w:val="000B5300"/>
    <w:rsid w:val="000B66D9"/>
    <w:rsid w:val="000C0341"/>
    <w:rsid w:val="000C1344"/>
    <w:rsid w:val="000C1441"/>
    <w:rsid w:val="000C1B93"/>
    <w:rsid w:val="000C3602"/>
    <w:rsid w:val="000C47FF"/>
    <w:rsid w:val="000D016B"/>
    <w:rsid w:val="000D1C28"/>
    <w:rsid w:val="000D527C"/>
    <w:rsid w:val="000D61A6"/>
    <w:rsid w:val="000D649E"/>
    <w:rsid w:val="000D67A9"/>
    <w:rsid w:val="000D7914"/>
    <w:rsid w:val="000D7AAE"/>
    <w:rsid w:val="000E0E5B"/>
    <w:rsid w:val="000E1828"/>
    <w:rsid w:val="000E64D7"/>
    <w:rsid w:val="000F6F26"/>
    <w:rsid w:val="0010244B"/>
    <w:rsid w:val="0011124E"/>
    <w:rsid w:val="00125514"/>
    <w:rsid w:val="001306B6"/>
    <w:rsid w:val="001323FB"/>
    <w:rsid w:val="0013437B"/>
    <w:rsid w:val="00140D16"/>
    <w:rsid w:val="00141A51"/>
    <w:rsid w:val="00142DDC"/>
    <w:rsid w:val="00143575"/>
    <w:rsid w:val="00144E2D"/>
    <w:rsid w:val="00145A4A"/>
    <w:rsid w:val="00145FBF"/>
    <w:rsid w:val="001467CF"/>
    <w:rsid w:val="00150751"/>
    <w:rsid w:val="00151F11"/>
    <w:rsid w:val="001542CF"/>
    <w:rsid w:val="0015439B"/>
    <w:rsid w:val="0015670D"/>
    <w:rsid w:val="00162AC6"/>
    <w:rsid w:val="00163166"/>
    <w:rsid w:val="00163348"/>
    <w:rsid w:val="00164BD7"/>
    <w:rsid w:val="00173EE3"/>
    <w:rsid w:val="00176F21"/>
    <w:rsid w:val="00176F53"/>
    <w:rsid w:val="00177018"/>
    <w:rsid w:val="00183104"/>
    <w:rsid w:val="00191DAD"/>
    <w:rsid w:val="001942A1"/>
    <w:rsid w:val="001A45AE"/>
    <w:rsid w:val="001A5133"/>
    <w:rsid w:val="001A5695"/>
    <w:rsid w:val="001A6552"/>
    <w:rsid w:val="001B09B8"/>
    <w:rsid w:val="001B0F11"/>
    <w:rsid w:val="001B21A4"/>
    <w:rsid w:val="001B26A6"/>
    <w:rsid w:val="001B47F0"/>
    <w:rsid w:val="001B4C94"/>
    <w:rsid w:val="001B74D2"/>
    <w:rsid w:val="001B75CE"/>
    <w:rsid w:val="001C1273"/>
    <w:rsid w:val="001C2AF7"/>
    <w:rsid w:val="001C3695"/>
    <w:rsid w:val="001C6E76"/>
    <w:rsid w:val="001D065E"/>
    <w:rsid w:val="001D2BC5"/>
    <w:rsid w:val="001D50EB"/>
    <w:rsid w:val="001D5313"/>
    <w:rsid w:val="001E10F2"/>
    <w:rsid w:val="001E151C"/>
    <w:rsid w:val="001E19DE"/>
    <w:rsid w:val="001E2C18"/>
    <w:rsid w:val="001E3298"/>
    <w:rsid w:val="001E437A"/>
    <w:rsid w:val="001E4454"/>
    <w:rsid w:val="001E490A"/>
    <w:rsid w:val="001E5A65"/>
    <w:rsid w:val="001E6184"/>
    <w:rsid w:val="001E7DB6"/>
    <w:rsid w:val="001F4925"/>
    <w:rsid w:val="001F4954"/>
    <w:rsid w:val="001F49AE"/>
    <w:rsid w:val="001F5708"/>
    <w:rsid w:val="001F5C13"/>
    <w:rsid w:val="002021C2"/>
    <w:rsid w:val="002107EB"/>
    <w:rsid w:val="002117CF"/>
    <w:rsid w:val="002138F2"/>
    <w:rsid w:val="00214FFF"/>
    <w:rsid w:val="0021557C"/>
    <w:rsid w:val="00215C58"/>
    <w:rsid w:val="00222E73"/>
    <w:rsid w:val="00224364"/>
    <w:rsid w:val="002274F0"/>
    <w:rsid w:val="00230912"/>
    <w:rsid w:val="00233D25"/>
    <w:rsid w:val="00242318"/>
    <w:rsid w:val="00245CC4"/>
    <w:rsid w:val="00247A2E"/>
    <w:rsid w:val="002503DD"/>
    <w:rsid w:val="002518EB"/>
    <w:rsid w:val="00254AAA"/>
    <w:rsid w:val="002563BC"/>
    <w:rsid w:val="002573E6"/>
    <w:rsid w:val="00257B1E"/>
    <w:rsid w:val="00260A25"/>
    <w:rsid w:val="0026315C"/>
    <w:rsid w:val="00265450"/>
    <w:rsid w:val="00267706"/>
    <w:rsid w:val="00270B89"/>
    <w:rsid w:val="00271A13"/>
    <w:rsid w:val="00272E1D"/>
    <w:rsid w:val="00275812"/>
    <w:rsid w:val="002806C6"/>
    <w:rsid w:val="00284157"/>
    <w:rsid w:val="00285B7F"/>
    <w:rsid w:val="00292D92"/>
    <w:rsid w:val="00293051"/>
    <w:rsid w:val="00294F29"/>
    <w:rsid w:val="002963F2"/>
    <w:rsid w:val="00296DB9"/>
    <w:rsid w:val="002A088A"/>
    <w:rsid w:val="002A1B3F"/>
    <w:rsid w:val="002A30BE"/>
    <w:rsid w:val="002A6352"/>
    <w:rsid w:val="002B1FC3"/>
    <w:rsid w:val="002B3654"/>
    <w:rsid w:val="002B52A1"/>
    <w:rsid w:val="002C0566"/>
    <w:rsid w:val="002C2D8D"/>
    <w:rsid w:val="002C44B9"/>
    <w:rsid w:val="002D68AD"/>
    <w:rsid w:val="002E23BB"/>
    <w:rsid w:val="002E3C51"/>
    <w:rsid w:val="002F554A"/>
    <w:rsid w:val="00300992"/>
    <w:rsid w:val="00300E41"/>
    <w:rsid w:val="00301FF4"/>
    <w:rsid w:val="00305BC2"/>
    <w:rsid w:val="003072EB"/>
    <w:rsid w:val="00316208"/>
    <w:rsid w:val="00316BF9"/>
    <w:rsid w:val="00317CF4"/>
    <w:rsid w:val="003202DA"/>
    <w:rsid w:val="0032304F"/>
    <w:rsid w:val="003241FE"/>
    <w:rsid w:val="003300B5"/>
    <w:rsid w:val="00330113"/>
    <w:rsid w:val="00331E01"/>
    <w:rsid w:val="003359BC"/>
    <w:rsid w:val="00335E1F"/>
    <w:rsid w:val="00336EF6"/>
    <w:rsid w:val="0033772D"/>
    <w:rsid w:val="00341523"/>
    <w:rsid w:val="003417F8"/>
    <w:rsid w:val="00346279"/>
    <w:rsid w:val="00347440"/>
    <w:rsid w:val="003526FA"/>
    <w:rsid w:val="00354717"/>
    <w:rsid w:val="00362F9C"/>
    <w:rsid w:val="003630D9"/>
    <w:rsid w:val="00364501"/>
    <w:rsid w:val="003658AA"/>
    <w:rsid w:val="00366C95"/>
    <w:rsid w:val="00367B9B"/>
    <w:rsid w:val="00373032"/>
    <w:rsid w:val="003750EB"/>
    <w:rsid w:val="00375C7F"/>
    <w:rsid w:val="003816CD"/>
    <w:rsid w:val="00381EF4"/>
    <w:rsid w:val="00383A61"/>
    <w:rsid w:val="0039109D"/>
    <w:rsid w:val="003942F3"/>
    <w:rsid w:val="003A00C7"/>
    <w:rsid w:val="003A125C"/>
    <w:rsid w:val="003A2224"/>
    <w:rsid w:val="003B07D8"/>
    <w:rsid w:val="003B15AC"/>
    <w:rsid w:val="003B2488"/>
    <w:rsid w:val="003B2A4F"/>
    <w:rsid w:val="003B2F1A"/>
    <w:rsid w:val="003B335A"/>
    <w:rsid w:val="003B37AD"/>
    <w:rsid w:val="003B4261"/>
    <w:rsid w:val="003B4B5E"/>
    <w:rsid w:val="003B6B5D"/>
    <w:rsid w:val="003C0319"/>
    <w:rsid w:val="003C0A8C"/>
    <w:rsid w:val="003C140B"/>
    <w:rsid w:val="003C5EC6"/>
    <w:rsid w:val="003D163D"/>
    <w:rsid w:val="003D1DDC"/>
    <w:rsid w:val="003D74C8"/>
    <w:rsid w:val="003E1CB4"/>
    <w:rsid w:val="003E756B"/>
    <w:rsid w:val="003F1792"/>
    <w:rsid w:val="003F1B2C"/>
    <w:rsid w:val="003F398B"/>
    <w:rsid w:val="00400DAF"/>
    <w:rsid w:val="00403792"/>
    <w:rsid w:val="00404715"/>
    <w:rsid w:val="00404834"/>
    <w:rsid w:val="00407664"/>
    <w:rsid w:val="004079E9"/>
    <w:rsid w:val="00407F46"/>
    <w:rsid w:val="00410235"/>
    <w:rsid w:val="00410B64"/>
    <w:rsid w:val="00411C3D"/>
    <w:rsid w:val="00413F5F"/>
    <w:rsid w:val="00414DCE"/>
    <w:rsid w:val="004158C6"/>
    <w:rsid w:val="004204C9"/>
    <w:rsid w:val="00424103"/>
    <w:rsid w:val="00424289"/>
    <w:rsid w:val="004275F8"/>
    <w:rsid w:val="004307FD"/>
    <w:rsid w:val="00432566"/>
    <w:rsid w:val="00432CA6"/>
    <w:rsid w:val="00433691"/>
    <w:rsid w:val="0044113C"/>
    <w:rsid w:val="00443B73"/>
    <w:rsid w:val="0045043E"/>
    <w:rsid w:val="00452A10"/>
    <w:rsid w:val="004553E5"/>
    <w:rsid w:val="00455EFC"/>
    <w:rsid w:val="004626BD"/>
    <w:rsid w:val="004822F6"/>
    <w:rsid w:val="00482B13"/>
    <w:rsid w:val="00484376"/>
    <w:rsid w:val="00490EA9"/>
    <w:rsid w:val="00490F35"/>
    <w:rsid w:val="00491D8A"/>
    <w:rsid w:val="004941F4"/>
    <w:rsid w:val="00494324"/>
    <w:rsid w:val="00496B50"/>
    <w:rsid w:val="004975E2"/>
    <w:rsid w:val="004A4A29"/>
    <w:rsid w:val="004A505E"/>
    <w:rsid w:val="004A57DD"/>
    <w:rsid w:val="004B0E2F"/>
    <w:rsid w:val="004B3A51"/>
    <w:rsid w:val="004B3B0F"/>
    <w:rsid w:val="004B7A67"/>
    <w:rsid w:val="004C0304"/>
    <w:rsid w:val="004C4097"/>
    <w:rsid w:val="004C4AAD"/>
    <w:rsid w:val="004C4F84"/>
    <w:rsid w:val="004C51FB"/>
    <w:rsid w:val="004C715B"/>
    <w:rsid w:val="004D15F0"/>
    <w:rsid w:val="004D1C88"/>
    <w:rsid w:val="004D3F7E"/>
    <w:rsid w:val="004D5FD1"/>
    <w:rsid w:val="004D6E9C"/>
    <w:rsid w:val="004E1243"/>
    <w:rsid w:val="004E508E"/>
    <w:rsid w:val="004E568D"/>
    <w:rsid w:val="004F1CBB"/>
    <w:rsid w:val="004F6DBE"/>
    <w:rsid w:val="004F7E71"/>
    <w:rsid w:val="00500CA5"/>
    <w:rsid w:val="0050683D"/>
    <w:rsid w:val="00514CCC"/>
    <w:rsid w:val="00524A8C"/>
    <w:rsid w:val="00534504"/>
    <w:rsid w:val="00534BD2"/>
    <w:rsid w:val="005353F6"/>
    <w:rsid w:val="005364AF"/>
    <w:rsid w:val="0054065F"/>
    <w:rsid w:val="005501D7"/>
    <w:rsid w:val="00550B3C"/>
    <w:rsid w:val="00550C58"/>
    <w:rsid w:val="00551387"/>
    <w:rsid w:val="00551610"/>
    <w:rsid w:val="00552BF5"/>
    <w:rsid w:val="005534BA"/>
    <w:rsid w:val="00555FB1"/>
    <w:rsid w:val="005579C9"/>
    <w:rsid w:val="00557E99"/>
    <w:rsid w:val="005611CF"/>
    <w:rsid w:val="0056407D"/>
    <w:rsid w:val="005717BB"/>
    <w:rsid w:val="00575669"/>
    <w:rsid w:val="00582E9B"/>
    <w:rsid w:val="0058516E"/>
    <w:rsid w:val="0058687F"/>
    <w:rsid w:val="005A0E74"/>
    <w:rsid w:val="005A1917"/>
    <w:rsid w:val="005A6774"/>
    <w:rsid w:val="005A732B"/>
    <w:rsid w:val="005A760F"/>
    <w:rsid w:val="005B0D86"/>
    <w:rsid w:val="005B0E48"/>
    <w:rsid w:val="005B208F"/>
    <w:rsid w:val="005B219A"/>
    <w:rsid w:val="005B4EB6"/>
    <w:rsid w:val="005C020D"/>
    <w:rsid w:val="005C12D2"/>
    <w:rsid w:val="005C5063"/>
    <w:rsid w:val="005C5D5A"/>
    <w:rsid w:val="005C6F06"/>
    <w:rsid w:val="005C7DD4"/>
    <w:rsid w:val="005D2C1F"/>
    <w:rsid w:val="005D3EF7"/>
    <w:rsid w:val="005D51A4"/>
    <w:rsid w:val="005D55CF"/>
    <w:rsid w:val="005D5AD7"/>
    <w:rsid w:val="005D5E5A"/>
    <w:rsid w:val="005D77AA"/>
    <w:rsid w:val="005D79D6"/>
    <w:rsid w:val="005E2A71"/>
    <w:rsid w:val="005E5955"/>
    <w:rsid w:val="005E7B00"/>
    <w:rsid w:val="005F02C8"/>
    <w:rsid w:val="005F2493"/>
    <w:rsid w:val="005F2EFF"/>
    <w:rsid w:val="005F40AC"/>
    <w:rsid w:val="005F5235"/>
    <w:rsid w:val="005F59C2"/>
    <w:rsid w:val="005F5FF4"/>
    <w:rsid w:val="00604625"/>
    <w:rsid w:val="00604646"/>
    <w:rsid w:val="006103A8"/>
    <w:rsid w:val="006108F8"/>
    <w:rsid w:val="006116A2"/>
    <w:rsid w:val="0061596D"/>
    <w:rsid w:val="0061782D"/>
    <w:rsid w:val="00621379"/>
    <w:rsid w:val="00624621"/>
    <w:rsid w:val="00627FDF"/>
    <w:rsid w:val="00632DBD"/>
    <w:rsid w:val="00633B03"/>
    <w:rsid w:val="00637DEA"/>
    <w:rsid w:val="006418D8"/>
    <w:rsid w:val="00641E61"/>
    <w:rsid w:val="0064231C"/>
    <w:rsid w:val="00643661"/>
    <w:rsid w:val="006472A5"/>
    <w:rsid w:val="00653078"/>
    <w:rsid w:val="006534B0"/>
    <w:rsid w:val="006534CD"/>
    <w:rsid w:val="0065464F"/>
    <w:rsid w:val="00656837"/>
    <w:rsid w:val="006607E6"/>
    <w:rsid w:val="0066292A"/>
    <w:rsid w:val="006663C8"/>
    <w:rsid w:val="006666CA"/>
    <w:rsid w:val="006706B2"/>
    <w:rsid w:val="00673F7C"/>
    <w:rsid w:val="0067548E"/>
    <w:rsid w:val="006760DF"/>
    <w:rsid w:val="006850D8"/>
    <w:rsid w:val="006863AA"/>
    <w:rsid w:val="00691B9F"/>
    <w:rsid w:val="00695976"/>
    <w:rsid w:val="00696300"/>
    <w:rsid w:val="006A0459"/>
    <w:rsid w:val="006A19BD"/>
    <w:rsid w:val="006A347B"/>
    <w:rsid w:val="006A4A01"/>
    <w:rsid w:val="006B5114"/>
    <w:rsid w:val="006C024D"/>
    <w:rsid w:val="006C1FAE"/>
    <w:rsid w:val="006C5DA4"/>
    <w:rsid w:val="006C6D33"/>
    <w:rsid w:val="006D33F6"/>
    <w:rsid w:val="006D390F"/>
    <w:rsid w:val="006D5FC8"/>
    <w:rsid w:val="006D630D"/>
    <w:rsid w:val="006E2FCD"/>
    <w:rsid w:val="006E3086"/>
    <w:rsid w:val="006E4636"/>
    <w:rsid w:val="006E5936"/>
    <w:rsid w:val="006F0850"/>
    <w:rsid w:val="006F1ED3"/>
    <w:rsid w:val="006F29D1"/>
    <w:rsid w:val="006F4572"/>
    <w:rsid w:val="006F60B9"/>
    <w:rsid w:val="006F6F33"/>
    <w:rsid w:val="007018F3"/>
    <w:rsid w:val="007028A3"/>
    <w:rsid w:val="0070334E"/>
    <w:rsid w:val="00707023"/>
    <w:rsid w:val="00717389"/>
    <w:rsid w:val="00717D2A"/>
    <w:rsid w:val="007205C2"/>
    <w:rsid w:val="00721C1B"/>
    <w:rsid w:val="00721E03"/>
    <w:rsid w:val="00722FE3"/>
    <w:rsid w:val="007257A9"/>
    <w:rsid w:val="00732CE2"/>
    <w:rsid w:val="00737EF2"/>
    <w:rsid w:val="00740821"/>
    <w:rsid w:val="00741F80"/>
    <w:rsid w:val="0074295B"/>
    <w:rsid w:val="00742DC1"/>
    <w:rsid w:val="00746605"/>
    <w:rsid w:val="0074678D"/>
    <w:rsid w:val="007467DB"/>
    <w:rsid w:val="00746E46"/>
    <w:rsid w:val="007501D4"/>
    <w:rsid w:val="00752FFA"/>
    <w:rsid w:val="00755395"/>
    <w:rsid w:val="00755C48"/>
    <w:rsid w:val="00757369"/>
    <w:rsid w:val="007574AF"/>
    <w:rsid w:val="007576A7"/>
    <w:rsid w:val="00760661"/>
    <w:rsid w:val="00763296"/>
    <w:rsid w:val="00763B20"/>
    <w:rsid w:val="00763DDB"/>
    <w:rsid w:val="00770951"/>
    <w:rsid w:val="0077352A"/>
    <w:rsid w:val="00786F3F"/>
    <w:rsid w:val="00790998"/>
    <w:rsid w:val="00791906"/>
    <w:rsid w:val="0079433E"/>
    <w:rsid w:val="007968D9"/>
    <w:rsid w:val="00796CD0"/>
    <w:rsid w:val="00796DA6"/>
    <w:rsid w:val="00797347"/>
    <w:rsid w:val="007A1050"/>
    <w:rsid w:val="007A22BD"/>
    <w:rsid w:val="007B0850"/>
    <w:rsid w:val="007B1040"/>
    <w:rsid w:val="007B2736"/>
    <w:rsid w:val="007B3DC0"/>
    <w:rsid w:val="007B61EC"/>
    <w:rsid w:val="007B7A47"/>
    <w:rsid w:val="007C27B1"/>
    <w:rsid w:val="007C4DB7"/>
    <w:rsid w:val="007C4E21"/>
    <w:rsid w:val="007D057F"/>
    <w:rsid w:val="007D6F8B"/>
    <w:rsid w:val="007D77AF"/>
    <w:rsid w:val="007E3A03"/>
    <w:rsid w:val="007E4FBA"/>
    <w:rsid w:val="007E5BF1"/>
    <w:rsid w:val="007E719D"/>
    <w:rsid w:val="007F157E"/>
    <w:rsid w:val="007F16F9"/>
    <w:rsid w:val="007F22B1"/>
    <w:rsid w:val="007F5A22"/>
    <w:rsid w:val="007F5D18"/>
    <w:rsid w:val="007F62A6"/>
    <w:rsid w:val="007F65A7"/>
    <w:rsid w:val="00803093"/>
    <w:rsid w:val="00807D98"/>
    <w:rsid w:val="008101E7"/>
    <w:rsid w:val="008109CF"/>
    <w:rsid w:val="00812B66"/>
    <w:rsid w:val="0081333E"/>
    <w:rsid w:val="00815401"/>
    <w:rsid w:val="00821258"/>
    <w:rsid w:val="00823FDE"/>
    <w:rsid w:val="00827EAD"/>
    <w:rsid w:val="00831FC2"/>
    <w:rsid w:val="00835372"/>
    <w:rsid w:val="0083637F"/>
    <w:rsid w:val="00840C95"/>
    <w:rsid w:val="00842381"/>
    <w:rsid w:val="008444B2"/>
    <w:rsid w:val="0084460F"/>
    <w:rsid w:val="00844623"/>
    <w:rsid w:val="00846456"/>
    <w:rsid w:val="00847BAF"/>
    <w:rsid w:val="00853BE7"/>
    <w:rsid w:val="008565D0"/>
    <w:rsid w:val="00861911"/>
    <w:rsid w:val="00862739"/>
    <w:rsid w:val="008634F2"/>
    <w:rsid w:val="00871DA6"/>
    <w:rsid w:val="008733E2"/>
    <w:rsid w:val="008740E3"/>
    <w:rsid w:val="00877651"/>
    <w:rsid w:val="008778CC"/>
    <w:rsid w:val="008811AA"/>
    <w:rsid w:val="00881514"/>
    <w:rsid w:val="0088254E"/>
    <w:rsid w:val="0088490D"/>
    <w:rsid w:val="0088511F"/>
    <w:rsid w:val="0088653F"/>
    <w:rsid w:val="008902CC"/>
    <w:rsid w:val="00892B00"/>
    <w:rsid w:val="008940C9"/>
    <w:rsid w:val="00894517"/>
    <w:rsid w:val="00896398"/>
    <w:rsid w:val="00897247"/>
    <w:rsid w:val="008A06F6"/>
    <w:rsid w:val="008A0BB4"/>
    <w:rsid w:val="008A10E5"/>
    <w:rsid w:val="008A270C"/>
    <w:rsid w:val="008A2CB6"/>
    <w:rsid w:val="008A50CA"/>
    <w:rsid w:val="008A5392"/>
    <w:rsid w:val="008A5703"/>
    <w:rsid w:val="008B4233"/>
    <w:rsid w:val="008B6E09"/>
    <w:rsid w:val="008B6EA6"/>
    <w:rsid w:val="008C0143"/>
    <w:rsid w:val="008C11D8"/>
    <w:rsid w:val="008C48B9"/>
    <w:rsid w:val="008C4EE0"/>
    <w:rsid w:val="008C5B32"/>
    <w:rsid w:val="008C771E"/>
    <w:rsid w:val="008C79BD"/>
    <w:rsid w:val="008D15D1"/>
    <w:rsid w:val="008D1902"/>
    <w:rsid w:val="008D2285"/>
    <w:rsid w:val="008D37B4"/>
    <w:rsid w:val="008D5688"/>
    <w:rsid w:val="008E0262"/>
    <w:rsid w:val="008E7A39"/>
    <w:rsid w:val="008F02FF"/>
    <w:rsid w:val="008F2BA0"/>
    <w:rsid w:val="008F62B6"/>
    <w:rsid w:val="008F6BBE"/>
    <w:rsid w:val="00901093"/>
    <w:rsid w:val="00905F6F"/>
    <w:rsid w:val="009076E4"/>
    <w:rsid w:val="00907F7A"/>
    <w:rsid w:val="00910AFB"/>
    <w:rsid w:val="00914CAF"/>
    <w:rsid w:val="009167A3"/>
    <w:rsid w:val="00922AAF"/>
    <w:rsid w:val="00925A3B"/>
    <w:rsid w:val="00934A8F"/>
    <w:rsid w:val="00935D27"/>
    <w:rsid w:val="00937B66"/>
    <w:rsid w:val="00940B25"/>
    <w:rsid w:val="00943722"/>
    <w:rsid w:val="00943D4D"/>
    <w:rsid w:val="009455AD"/>
    <w:rsid w:val="00946AEC"/>
    <w:rsid w:val="00947252"/>
    <w:rsid w:val="009479ED"/>
    <w:rsid w:val="00947C2D"/>
    <w:rsid w:val="00952465"/>
    <w:rsid w:val="00952516"/>
    <w:rsid w:val="00954036"/>
    <w:rsid w:val="00954633"/>
    <w:rsid w:val="009552EA"/>
    <w:rsid w:val="009555E3"/>
    <w:rsid w:val="00955923"/>
    <w:rsid w:val="00955BF2"/>
    <w:rsid w:val="00961300"/>
    <w:rsid w:val="009629D3"/>
    <w:rsid w:val="00964BA2"/>
    <w:rsid w:val="009718A3"/>
    <w:rsid w:val="00971B59"/>
    <w:rsid w:val="00972CB7"/>
    <w:rsid w:val="0097319B"/>
    <w:rsid w:val="00977022"/>
    <w:rsid w:val="00980CF2"/>
    <w:rsid w:val="00986938"/>
    <w:rsid w:val="00987E14"/>
    <w:rsid w:val="00991464"/>
    <w:rsid w:val="00991796"/>
    <w:rsid w:val="00991D3F"/>
    <w:rsid w:val="0099317B"/>
    <w:rsid w:val="00993803"/>
    <w:rsid w:val="00993A89"/>
    <w:rsid w:val="00996410"/>
    <w:rsid w:val="00997A9F"/>
    <w:rsid w:val="009A106A"/>
    <w:rsid w:val="009A2511"/>
    <w:rsid w:val="009A2B7E"/>
    <w:rsid w:val="009A367A"/>
    <w:rsid w:val="009A741D"/>
    <w:rsid w:val="009B25A3"/>
    <w:rsid w:val="009B2B08"/>
    <w:rsid w:val="009B31FC"/>
    <w:rsid w:val="009B67CC"/>
    <w:rsid w:val="009B740A"/>
    <w:rsid w:val="009C03C2"/>
    <w:rsid w:val="009C6EFD"/>
    <w:rsid w:val="009C784F"/>
    <w:rsid w:val="009D0D76"/>
    <w:rsid w:val="009D1932"/>
    <w:rsid w:val="009D2EBF"/>
    <w:rsid w:val="009D3E1A"/>
    <w:rsid w:val="009D3EE7"/>
    <w:rsid w:val="009D5511"/>
    <w:rsid w:val="009E1451"/>
    <w:rsid w:val="009E18EF"/>
    <w:rsid w:val="009E5C0C"/>
    <w:rsid w:val="009E7687"/>
    <w:rsid w:val="009F15B6"/>
    <w:rsid w:val="009F20D3"/>
    <w:rsid w:val="009F377B"/>
    <w:rsid w:val="009F425B"/>
    <w:rsid w:val="009F611A"/>
    <w:rsid w:val="009F62A2"/>
    <w:rsid w:val="009F6BB6"/>
    <w:rsid w:val="00A04181"/>
    <w:rsid w:val="00A04E3E"/>
    <w:rsid w:val="00A0589B"/>
    <w:rsid w:val="00A061A3"/>
    <w:rsid w:val="00A10083"/>
    <w:rsid w:val="00A1125E"/>
    <w:rsid w:val="00A118B3"/>
    <w:rsid w:val="00A13EF1"/>
    <w:rsid w:val="00A17315"/>
    <w:rsid w:val="00A17A23"/>
    <w:rsid w:val="00A20D7A"/>
    <w:rsid w:val="00A20F61"/>
    <w:rsid w:val="00A213CC"/>
    <w:rsid w:val="00A2354B"/>
    <w:rsid w:val="00A23FE9"/>
    <w:rsid w:val="00A25E20"/>
    <w:rsid w:val="00A272CE"/>
    <w:rsid w:val="00A30509"/>
    <w:rsid w:val="00A3179D"/>
    <w:rsid w:val="00A319BA"/>
    <w:rsid w:val="00A348FA"/>
    <w:rsid w:val="00A36A6E"/>
    <w:rsid w:val="00A3751C"/>
    <w:rsid w:val="00A37B37"/>
    <w:rsid w:val="00A433EF"/>
    <w:rsid w:val="00A4376E"/>
    <w:rsid w:val="00A46747"/>
    <w:rsid w:val="00A472DF"/>
    <w:rsid w:val="00A47BC9"/>
    <w:rsid w:val="00A5076B"/>
    <w:rsid w:val="00A52E01"/>
    <w:rsid w:val="00A53943"/>
    <w:rsid w:val="00A540F9"/>
    <w:rsid w:val="00A5419C"/>
    <w:rsid w:val="00A54273"/>
    <w:rsid w:val="00A572FC"/>
    <w:rsid w:val="00A57D7B"/>
    <w:rsid w:val="00A6077C"/>
    <w:rsid w:val="00A644BE"/>
    <w:rsid w:val="00A704DE"/>
    <w:rsid w:val="00A7312A"/>
    <w:rsid w:val="00A73427"/>
    <w:rsid w:val="00A7517D"/>
    <w:rsid w:val="00A80445"/>
    <w:rsid w:val="00A85257"/>
    <w:rsid w:val="00A8671A"/>
    <w:rsid w:val="00A86BDD"/>
    <w:rsid w:val="00A901AC"/>
    <w:rsid w:val="00A923A4"/>
    <w:rsid w:val="00A92ABA"/>
    <w:rsid w:val="00A93521"/>
    <w:rsid w:val="00A93A09"/>
    <w:rsid w:val="00A958C3"/>
    <w:rsid w:val="00AA0076"/>
    <w:rsid w:val="00AA1A37"/>
    <w:rsid w:val="00AA3685"/>
    <w:rsid w:val="00AA5661"/>
    <w:rsid w:val="00AA5832"/>
    <w:rsid w:val="00AA5C01"/>
    <w:rsid w:val="00AB0794"/>
    <w:rsid w:val="00AB7C69"/>
    <w:rsid w:val="00AC2242"/>
    <w:rsid w:val="00AC3BCB"/>
    <w:rsid w:val="00AC6763"/>
    <w:rsid w:val="00AC7183"/>
    <w:rsid w:val="00AD0D91"/>
    <w:rsid w:val="00AD634C"/>
    <w:rsid w:val="00AE0A8F"/>
    <w:rsid w:val="00AE3288"/>
    <w:rsid w:val="00AF1E9F"/>
    <w:rsid w:val="00AF24BC"/>
    <w:rsid w:val="00B00111"/>
    <w:rsid w:val="00B024A2"/>
    <w:rsid w:val="00B030A1"/>
    <w:rsid w:val="00B052C6"/>
    <w:rsid w:val="00B11419"/>
    <w:rsid w:val="00B11821"/>
    <w:rsid w:val="00B13C0C"/>
    <w:rsid w:val="00B144C4"/>
    <w:rsid w:val="00B14821"/>
    <w:rsid w:val="00B16100"/>
    <w:rsid w:val="00B17369"/>
    <w:rsid w:val="00B17508"/>
    <w:rsid w:val="00B20D86"/>
    <w:rsid w:val="00B2630A"/>
    <w:rsid w:val="00B30916"/>
    <w:rsid w:val="00B32494"/>
    <w:rsid w:val="00B33D84"/>
    <w:rsid w:val="00B34DD9"/>
    <w:rsid w:val="00B35CAA"/>
    <w:rsid w:val="00B37927"/>
    <w:rsid w:val="00B400FF"/>
    <w:rsid w:val="00B443B0"/>
    <w:rsid w:val="00B46E59"/>
    <w:rsid w:val="00B47BB8"/>
    <w:rsid w:val="00B52055"/>
    <w:rsid w:val="00B525F7"/>
    <w:rsid w:val="00B529F6"/>
    <w:rsid w:val="00B5300B"/>
    <w:rsid w:val="00B554FD"/>
    <w:rsid w:val="00B57DFA"/>
    <w:rsid w:val="00B66D95"/>
    <w:rsid w:val="00B714EE"/>
    <w:rsid w:val="00B71BF5"/>
    <w:rsid w:val="00B72B73"/>
    <w:rsid w:val="00B75E8E"/>
    <w:rsid w:val="00B7739D"/>
    <w:rsid w:val="00B83FB0"/>
    <w:rsid w:val="00B931B5"/>
    <w:rsid w:val="00BA0BBE"/>
    <w:rsid w:val="00BA4C9C"/>
    <w:rsid w:val="00BA554B"/>
    <w:rsid w:val="00BA59A3"/>
    <w:rsid w:val="00BA6914"/>
    <w:rsid w:val="00BA7C4F"/>
    <w:rsid w:val="00BA7FAF"/>
    <w:rsid w:val="00BB003C"/>
    <w:rsid w:val="00BB2388"/>
    <w:rsid w:val="00BB33F8"/>
    <w:rsid w:val="00BB6104"/>
    <w:rsid w:val="00BC152E"/>
    <w:rsid w:val="00BC1F2C"/>
    <w:rsid w:val="00BC30BA"/>
    <w:rsid w:val="00BC32B2"/>
    <w:rsid w:val="00BC4C93"/>
    <w:rsid w:val="00BC57C8"/>
    <w:rsid w:val="00BD1A13"/>
    <w:rsid w:val="00BD1AF9"/>
    <w:rsid w:val="00BD2380"/>
    <w:rsid w:val="00BD261E"/>
    <w:rsid w:val="00BD5E24"/>
    <w:rsid w:val="00BE5C94"/>
    <w:rsid w:val="00BF0E61"/>
    <w:rsid w:val="00BF1E69"/>
    <w:rsid w:val="00BF3403"/>
    <w:rsid w:val="00BF76B8"/>
    <w:rsid w:val="00C00D13"/>
    <w:rsid w:val="00C02C29"/>
    <w:rsid w:val="00C055E5"/>
    <w:rsid w:val="00C12D32"/>
    <w:rsid w:val="00C13274"/>
    <w:rsid w:val="00C16B5F"/>
    <w:rsid w:val="00C20919"/>
    <w:rsid w:val="00C23ECB"/>
    <w:rsid w:val="00C246AF"/>
    <w:rsid w:val="00C250C2"/>
    <w:rsid w:val="00C25A0F"/>
    <w:rsid w:val="00C25FC8"/>
    <w:rsid w:val="00C27055"/>
    <w:rsid w:val="00C30207"/>
    <w:rsid w:val="00C33623"/>
    <w:rsid w:val="00C46E19"/>
    <w:rsid w:val="00C51E7A"/>
    <w:rsid w:val="00C527F2"/>
    <w:rsid w:val="00C53CCD"/>
    <w:rsid w:val="00C55784"/>
    <w:rsid w:val="00C55C07"/>
    <w:rsid w:val="00C60E94"/>
    <w:rsid w:val="00C63B1B"/>
    <w:rsid w:val="00C63EDD"/>
    <w:rsid w:val="00C64FA8"/>
    <w:rsid w:val="00C6772A"/>
    <w:rsid w:val="00C67F9E"/>
    <w:rsid w:val="00C7038F"/>
    <w:rsid w:val="00C7092F"/>
    <w:rsid w:val="00C7115F"/>
    <w:rsid w:val="00C727B0"/>
    <w:rsid w:val="00C72B85"/>
    <w:rsid w:val="00C73ACF"/>
    <w:rsid w:val="00C7654D"/>
    <w:rsid w:val="00C77CF7"/>
    <w:rsid w:val="00C77E02"/>
    <w:rsid w:val="00C80424"/>
    <w:rsid w:val="00C80447"/>
    <w:rsid w:val="00C8046A"/>
    <w:rsid w:val="00C8272E"/>
    <w:rsid w:val="00C82A30"/>
    <w:rsid w:val="00C83B92"/>
    <w:rsid w:val="00C8484F"/>
    <w:rsid w:val="00C87766"/>
    <w:rsid w:val="00C87872"/>
    <w:rsid w:val="00C92B85"/>
    <w:rsid w:val="00C93C83"/>
    <w:rsid w:val="00C9529F"/>
    <w:rsid w:val="00CA0D8C"/>
    <w:rsid w:val="00CA27F1"/>
    <w:rsid w:val="00CA5F72"/>
    <w:rsid w:val="00CA7AA1"/>
    <w:rsid w:val="00CA7F4E"/>
    <w:rsid w:val="00CB3530"/>
    <w:rsid w:val="00CB4F4E"/>
    <w:rsid w:val="00CB5514"/>
    <w:rsid w:val="00CB5A99"/>
    <w:rsid w:val="00CB6F7D"/>
    <w:rsid w:val="00CB78E7"/>
    <w:rsid w:val="00CC0E9A"/>
    <w:rsid w:val="00CC3F42"/>
    <w:rsid w:val="00CC64CA"/>
    <w:rsid w:val="00CD2017"/>
    <w:rsid w:val="00CD34D8"/>
    <w:rsid w:val="00CD3DE0"/>
    <w:rsid w:val="00CD5C94"/>
    <w:rsid w:val="00CD68B1"/>
    <w:rsid w:val="00CE0FBB"/>
    <w:rsid w:val="00CE1C3D"/>
    <w:rsid w:val="00CE5962"/>
    <w:rsid w:val="00CF00CF"/>
    <w:rsid w:val="00CF02A9"/>
    <w:rsid w:val="00CF34B3"/>
    <w:rsid w:val="00CF354A"/>
    <w:rsid w:val="00CF3B05"/>
    <w:rsid w:val="00D004A2"/>
    <w:rsid w:val="00D0140A"/>
    <w:rsid w:val="00D04050"/>
    <w:rsid w:val="00D049C2"/>
    <w:rsid w:val="00D05DCF"/>
    <w:rsid w:val="00D0631C"/>
    <w:rsid w:val="00D07B49"/>
    <w:rsid w:val="00D146B6"/>
    <w:rsid w:val="00D152B8"/>
    <w:rsid w:val="00D161EC"/>
    <w:rsid w:val="00D210B3"/>
    <w:rsid w:val="00D23AF6"/>
    <w:rsid w:val="00D25A4A"/>
    <w:rsid w:val="00D30A79"/>
    <w:rsid w:val="00D32D29"/>
    <w:rsid w:val="00D32D69"/>
    <w:rsid w:val="00D331B9"/>
    <w:rsid w:val="00D34E38"/>
    <w:rsid w:val="00D364F0"/>
    <w:rsid w:val="00D4320E"/>
    <w:rsid w:val="00D43960"/>
    <w:rsid w:val="00D4440A"/>
    <w:rsid w:val="00D44EEF"/>
    <w:rsid w:val="00D45D6B"/>
    <w:rsid w:val="00D45DC9"/>
    <w:rsid w:val="00D50582"/>
    <w:rsid w:val="00D53B73"/>
    <w:rsid w:val="00D61265"/>
    <w:rsid w:val="00D612AE"/>
    <w:rsid w:val="00D615F6"/>
    <w:rsid w:val="00D6416C"/>
    <w:rsid w:val="00D666C4"/>
    <w:rsid w:val="00D66FB8"/>
    <w:rsid w:val="00D67285"/>
    <w:rsid w:val="00D70130"/>
    <w:rsid w:val="00D70D49"/>
    <w:rsid w:val="00D72916"/>
    <w:rsid w:val="00D73DDB"/>
    <w:rsid w:val="00D748AB"/>
    <w:rsid w:val="00D81BA9"/>
    <w:rsid w:val="00D84BB6"/>
    <w:rsid w:val="00D84DE9"/>
    <w:rsid w:val="00D85394"/>
    <w:rsid w:val="00D863CA"/>
    <w:rsid w:val="00D91707"/>
    <w:rsid w:val="00D92F42"/>
    <w:rsid w:val="00D94473"/>
    <w:rsid w:val="00D95A8E"/>
    <w:rsid w:val="00D9605D"/>
    <w:rsid w:val="00D962B4"/>
    <w:rsid w:val="00D96752"/>
    <w:rsid w:val="00DA16DF"/>
    <w:rsid w:val="00DA4BD1"/>
    <w:rsid w:val="00DA5C71"/>
    <w:rsid w:val="00DA7AC3"/>
    <w:rsid w:val="00DB258D"/>
    <w:rsid w:val="00DB2BF2"/>
    <w:rsid w:val="00DB39B8"/>
    <w:rsid w:val="00DB6841"/>
    <w:rsid w:val="00DB74F5"/>
    <w:rsid w:val="00DB7D85"/>
    <w:rsid w:val="00DC2749"/>
    <w:rsid w:val="00DC30A8"/>
    <w:rsid w:val="00DC35FF"/>
    <w:rsid w:val="00DC6330"/>
    <w:rsid w:val="00DD1E43"/>
    <w:rsid w:val="00DD315C"/>
    <w:rsid w:val="00DD4CE6"/>
    <w:rsid w:val="00DD7478"/>
    <w:rsid w:val="00DE0F61"/>
    <w:rsid w:val="00DE0F66"/>
    <w:rsid w:val="00DE55F9"/>
    <w:rsid w:val="00DE5919"/>
    <w:rsid w:val="00DE6610"/>
    <w:rsid w:val="00DE7293"/>
    <w:rsid w:val="00DF0C6B"/>
    <w:rsid w:val="00DF2B00"/>
    <w:rsid w:val="00DF31EB"/>
    <w:rsid w:val="00DF5342"/>
    <w:rsid w:val="00E057AA"/>
    <w:rsid w:val="00E06949"/>
    <w:rsid w:val="00E07781"/>
    <w:rsid w:val="00E07E47"/>
    <w:rsid w:val="00E10761"/>
    <w:rsid w:val="00E109D4"/>
    <w:rsid w:val="00E2015C"/>
    <w:rsid w:val="00E21766"/>
    <w:rsid w:val="00E23D44"/>
    <w:rsid w:val="00E26BE6"/>
    <w:rsid w:val="00E30435"/>
    <w:rsid w:val="00E34787"/>
    <w:rsid w:val="00E34BF6"/>
    <w:rsid w:val="00E3514B"/>
    <w:rsid w:val="00E36486"/>
    <w:rsid w:val="00E41760"/>
    <w:rsid w:val="00E43790"/>
    <w:rsid w:val="00E45A7A"/>
    <w:rsid w:val="00E5044B"/>
    <w:rsid w:val="00E5141C"/>
    <w:rsid w:val="00E5142A"/>
    <w:rsid w:val="00E51C8F"/>
    <w:rsid w:val="00E529CB"/>
    <w:rsid w:val="00E544A7"/>
    <w:rsid w:val="00E60012"/>
    <w:rsid w:val="00E61143"/>
    <w:rsid w:val="00E64B3B"/>
    <w:rsid w:val="00E72055"/>
    <w:rsid w:val="00E724B1"/>
    <w:rsid w:val="00E77F76"/>
    <w:rsid w:val="00E85126"/>
    <w:rsid w:val="00E87A4F"/>
    <w:rsid w:val="00E92923"/>
    <w:rsid w:val="00E93450"/>
    <w:rsid w:val="00E93629"/>
    <w:rsid w:val="00E95A65"/>
    <w:rsid w:val="00E95BB4"/>
    <w:rsid w:val="00EA35C5"/>
    <w:rsid w:val="00EA4456"/>
    <w:rsid w:val="00EA4B81"/>
    <w:rsid w:val="00EA565D"/>
    <w:rsid w:val="00EA663C"/>
    <w:rsid w:val="00EB0B06"/>
    <w:rsid w:val="00EB171D"/>
    <w:rsid w:val="00EB25C4"/>
    <w:rsid w:val="00EB6B53"/>
    <w:rsid w:val="00EC2E31"/>
    <w:rsid w:val="00EC3B38"/>
    <w:rsid w:val="00EC58A5"/>
    <w:rsid w:val="00EC7BC9"/>
    <w:rsid w:val="00ED3B2A"/>
    <w:rsid w:val="00ED4D42"/>
    <w:rsid w:val="00ED5164"/>
    <w:rsid w:val="00ED5A0F"/>
    <w:rsid w:val="00ED643A"/>
    <w:rsid w:val="00ED68D6"/>
    <w:rsid w:val="00ED71F3"/>
    <w:rsid w:val="00EE4457"/>
    <w:rsid w:val="00EE4A86"/>
    <w:rsid w:val="00EE6B64"/>
    <w:rsid w:val="00EE7F50"/>
    <w:rsid w:val="00EF0675"/>
    <w:rsid w:val="00EF224A"/>
    <w:rsid w:val="00EF3229"/>
    <w:rsid w:val="00EF3D9E"/>
    <w:rsid w:val="00EF5AE0"/>
    <w:rsid w:val="00EF5B2B"/>
    <w:rsid w:val="00EF70CA"/>
    <w:rsid w:val="00F00B7F"/>
    <w:rsid w:val="00F012B8"/>
    <w:rsid w:val="00F04122"/>
    <w:rsid w:val="00F059AA"/>
    <w:rsid w:val="00F1008F"/>
    <w:rsid w:val="00F124B6"/>
    <w:rsid w:val="00F12CBD"/>
    <w:rsid w:val="00F14303"/>
    <w:rsid w:val="00F22D4B"/>
    <w:rsid w:val="00F244E7"/>
    <w:rsid w:val="00F25FE1"/>
    <w:rsid w:val="00F30E98"/>
    <w:rsid w:val="00F3507C"/>
    <w:rsid w:val="00F356A4"/>
    <w:rsid w:val="00F409DE"/>
    <w:rsid w:val="00F41DD4"/>
    <w:rsid w:val="00F42B88"/>
    <w:rsid w:val="00F43DFD"/>
    <w:rsid w:val="00F478BC"/>
    <w:rsid w:val="00F51B84"/>
    <w:rsid w:val="00F523A8"/>
    <w:rsid w:val="00F52925"/>
    <w:rsid w:val="00F52E76"/>
    <w:rsid w:val="00F54013"/>
    <w:rsid w:val="00F56C8E"/>
    <w:rsid w:val="00F60713"/>
    <w:rsid w:val="00F60CFD"/>
    <w:rsid w:val="00F6215B"/>
    <w:rsid w:val="00F632DF"/>
    <w:rsid w:val="00F64E0E"/>
    <w:rsid w:val="00F65F51"/>
    <w:rsid w:val="00F67E4D"/>
    <w:rsid w:val="00F7275D"/>
    <w:rsid w:val="00F73225"/>
    <w:rsid w:val="00F73602"/>
    <w:rsid w:val="00F73A2A"/>
    <w:rsid w:val="00F73B12"/>
    <w:rsid w:val="00F74EE8"/>
    <w:rsid w:val="00F753D5"/>
    <w:rsid w:val="00F76870"/>
    <w:rsid w:val="00F77F67"/>
    <w:rsid w:val="00F81AC8"/>
    <w:rsid w:val="00F8286E"/>
    <w:rsid w:val="00FA2EAF"/>
    <w:rsid w:val="00FA3373"/>
    <w:rsid w:val="00FA54ED"/>
    <w:rsid w:val="00FA5B17"/>
    <w:rsid w:val="00FA6411"/>
    <w:rsid w:val="00FA7435"/>
    <w:rsid w:val="00FB11DD"/>
    <w:rsid w:val="00FB3BFB"/>
    <w:rsid w:val="00FB44F7"/>
    <w:rsid w:val="00FB671E"/>
    <w:rsid w:val="00FC0446"/>
    <w:rsid w:val="00FC06C4"/>
    <w:rsid w:val="00FC3E48"/>
    <w:rsid w:val="00FD0AF0"/>
    <w:rsid w:val="00FD394E"/>
    <w:rsid w:val="00FD46A2"/>
    <w:rsid w:val="00FD4B7E"/>
    <w:rsid w:val="00FD5C39"/>
    <w:rsid w:val="00FD5D4D"/>
    <w:rsid w:val="00FE0E03"/>
    <w:rsid w:val="00FE1B93"/>
    <w:rsid w:val="00FE23C2"/>
    <w:rsid w:val="00FE2873"/>
    <w:rsid w:val="00FE2DCA"/>
    <w:rsid w:val="00FE33D2"/>
    <w:rsid w:val="00FE6BFA"/>
    <w:rsid w:val="00FE7689"/>
    <w:rsid w:val="00FF1A63"/>
    <w:rsid w:val="00FF50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97377F0"/>
  <w15:docId w15:val="{906D6E41-1417-4A92-9273-2B60D8A3C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EE7"/>
    <w:pPr>
      <w:spacing w:after="200" w:line="276" w:lineRule="auto"/>
    </w:pPr>
    <w:rPr>
      <w:rFonts w:cs="Calibri"/>
      <w:sz w:val="22"/>
      <w:szCs w:val="22"/>
      <w:lang w:eastAsia="en-US"/>
    </w:rPr>
  </w:style>
  <w:style w:type="paragraph" w:styleId="Heading1">
    <w:name w:val="heading 1"/>
    <w:basedOn w:val="Normal"/>
    <w:next w:val="Normal"/>
    <w:link w:val="Heading1Char"/>
    <w:qFormat/>
    <w:rsid w:val="00746605"/>
    <w:pPr>
      <w:keepNext/>
      <w:spacing w:after="0" w:line="240" w:lineRule="auto"/>
      <w:outlineLvl w:val="0"/>
    </w:pPr>
    <w:rPr>
      <w:rFonts w:ascii="Times New Roman" w:eastAsia="Times New Roman" w:hAnsi="Times New Roman" w:cs="Times New Roman"/>
      <w:sz w:val="24"/>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12B66"/>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812B66"/>
    <w:pPr>
      <w:ind w:left="720"/>
      <w:contextualSpacing/>
    </w:pPr>
  </w:style>
  <w:style w:type="paragraph" w:styleId="BodyText">
    <w:name w:val="Body Text"/>
    <w:basedOn w:val="Normal"/>
    <w:link w:val="BodyTextChar"/>
    <w:uiPriority w:val="99"/>
    <w:rsid w:val="00C12D32"/>
    <w:pPr>
      <w:spacing w:after="0" w:line="240" w:lineRule="auto"/>
    </w:pPr>
    <w:rPr>
      <w:b/>
      <w:bCs/>
      <w:sz w:val="24"/>
      <w:szCs w:val="24"/>
      <w:lang w:eastAsia="en-GB"/>
    </w:rPr>
  </w:style>
  <w:style w:type="character" w:customStyle="1" w:styleId="BodyTextChar">
    <w:name w:val="Body Text Char"/>
    <w:link w:val="BodyText"/>
    <w:uiPriority w:val="99"/>
    <w:semiHidden/>
    <w:rsid w:val="009D2EBF"/>
    <w:rPr>
      <w:lang w:eastAsia="en-US"/>
    </w:rPr>
  </w:style>
  <w:style w:type="paragraph" w:styleId="BodyText2">
    <w:name w:val="Body Text 2"/>
    <w:basedOn w:val="Normal"/>
    <w:link w:val="BodyText2Char"/>
    <w:uiPriority w:val="99"/>
    <w:rsid w:val="00C12D32"/>
    <w:pPr>
      <w:spacing w:after="0" w:line="240" w:lineRule="auto"/>
      <w:jc w:val="center"/>
    </w:pPr>
    <w:rPr>
      <w:rFonts w:ascii="Arial" w:hAnsi="Arial" w:cs="Arial"/>
      <w:sz w:val="20"/>
      <w:szCs w:val="20"/>
      <w:lang w:eastAsia="en-GB"/>
    </w:rPr>
  </w:style>
  <w:style w:type="character" w:customStyle="1" w:styleId="BodyText2Char">
    <w:name w:val="Body Text 2 Char"/>
    <w:link w:val="BodyText2"/>
    <w:uiPriority w:val="99"/>
    <w:rsid w:val="009D2EBF"/>
    <w:rPr>
      <w:lang w:eastAsia="en-US"/>
    </w:rPr>
  </w:style>
  <w:style w:type="paragraph" w:styleId="PlainText">
    <w:name w:val="Plain Text"/>
    <w:basedOn w:val="Normal"/>
    <w:link w:val="PlainTextChar"/>
    <w:uiPriority w:val="99"/>
    <w:rsid w:val="00432CA6"/>
    <w:pPr>
      <w:spacing w:after="0" w:line="240" w:lineRule="auto"/>
    </w:pPr>
    <w:rPr>
      <w:rFonts w:ascii="Courier New" w:hAnsi="Courier New" w:cs="Courier New"/>
      <w:sz w:val="20"/>
      <w:szCs w:val="20"/>
      <w:lang w:eastAsia="en-GB"/>
    </w:rPr>
  </w:style>
  <w:style w:type="character" w:customStyle="1" w:styleId="PlainTextChar">
    <w:name w:val="Plain Text Char"/>
    <w:link w:val="PlainText"/>
    <w:uiPriority w:val="99"/>
    <w:semiHidden/>
    <w:rsid w:val="008D2285"/>
    <w:rPr>
      <w:rFonts w:ascii="Courier New" w:hAnsi="Courier New" w:cs="Courier New"/>
      <w:sz w:val="20"/>
      <w:szCs w:val="20"/>
      <w:lang w:eastAsia="en-US"/>
    </w:rPr>
  </w:style>
  <w:style w:type="character" w:styleId="Hyperlink">
    <w:name w:val="Hyperlink"/>
    <w:uiPriority w:val="99"/>
    <w:rsid w:val="00432CA6"/>
    <w:rPr>
      <w:color w:val="0000FF"/>
      <w:u w:val="single"/>
    </w:rPr>
  </w:style>
  <w:style w:type="paragraph" w:styleId="Header">
    <w:name w:val="header"/>
    <w:basedOn w:val="Normal"/>
    <w:link w:val="HeaderChar"/>
    <w:uiPriority w:val="99"/>
    <w:rsid w:val="003942F3"/>
    <w:pPr>
      <w:tabs>
        <w:tab w:val="center" w:pos="4153"/>
        <w:tab w:val="right" w:pos="8306"/>
      </w:tabs>
    </w:pPr>
  </w:style>
  <w:style w:type="character" w:customStyle="1" w:styleId="HeaderChar">
    <w:name w:val="Header Char"/>
    <w:link w:val="Header"/>
    <w:uiPriority w:val="99"/>
    <w:semiHidden/>
    <w:rsid w:val="008D2285"/>
    <w:rPr>
      <w:lang w:eastAsia="en-US"/>
    </w:rPr>
  </w:style>
  <w:style w:type="paragraph" w:styleId="Footer">
    <w:name w:val="footer"/>
    <w:basedOn w:val="Normal"/>
    <w:link w:val="FooterChar"/>
    <w:uiPriority w:val="99"/>
    <w:rsid w:val="003942F3"/>
    <w:pPr>
      <w:tabs>
        <w:tab w:val="center" w:pos="4153"/>
        <w:tab w:val="right" w:pos="8306"/>
      </w:tabs>
    </w:pPr>
  </w:style>
  <w:style w:type="character" w:customStyle="1" w:styleId="FooterChar">
    <w:name w:val="Footer Char"/>
    <w:link w:val="Footer"/>
    <w:uiPriority w:val="99"/>
    <w:semiHidden/>
    <w:rsid w:val="008D2285"/>
    <w:rPr>
      <w:lang w:eastAsia="en-US"/>
    </w:rPr>
  </w:style>
  <w:style w:type="paragraph" w:styleId="BalloonText">
    <w:name w:val="Balloon Text"/>
    <w:basedOn w:val="Normal"/>
    <w:link w:val="BalloonTextChar"/>
    <w:uiPriority w:val="99"/>
    <w:semiHidden/>
    <w:rsid w:val="000C47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C47FF"/>
    <w:rPr>
      <w:rFonts w:ascii="Tahoma" w:hAnsi="Tahoma" w:cs="Tahoma"/>
      <w:sz w:val="16"/>
      <w:szCs w:val="16"/>
      <w:lang w:eastAsia="en-US"/>
    </w:rPr>
  </w:style>
  <w:style w:type="paragraph" w:styleId="FootnoteText">
    <w:name w:val="footnote text"/>
    <w:basedOn w:val="Normal"/>
    <w:link w:val="FootnoteTextChar"/>
    <w:uiPriority w:val="99"/>
    <w:semiHidden/>
    <w:rsid w:val="00840C95"/>
    <w:rPr>
      <w:sz w:val="20"/>
      <w:szCs w:val="20"/>
    </w:rPr>
  </w:style>
  <w:style w:type="character" w:customStyle="1" w:styleId="FootnoteTextChar">
    <w:name w:val="Footnote Text Char"/>
    <w:link w:val="FootnoteText"/>
    <w:uiPriority w:val="99"/>
    <w:semiHidden/>
    <w:rsid w:val="00796DA6"/>
    <w:rPr>
      <w:sz w:val="20"/>
      <w:szCs w:val="20"/>
      <w:lang w:eastAsia="en-US"/>
    </w:rPr>
  </w:style>
  <w:style w:type="character" w:styleId="FootnoteReference">
    <w:name w:val="footnote reference"/>
    <w:uiPriority w:val="99"/>
    <w:semiHidden/>
    <w:rsid w:val="00840C95"/>
    <w:rPr>
      <w:vertAlign w:val="superscript"/>
    </w:rPr>
  </w:style>
  <w:style w:type="character" w:customStyle="1" w:styleId="Heading1Char">
    <w:name w:val="Heading 1 Char"/>
    <w:link w:val="Heading1"/>
    <w:rsid w:val="00746605"/>
    <w:rPr>
      <w:rFonts w:ascii="Times New Roman" w:eastAsia="Times New Roman" w:hAnsi="Times New Roman"/>
      <w:sz w:val="24"/>
      <w:u w:val="single"/>
    </w:rPr>
  </w:style>
  <w:style w:type="paragraph" w:customStyle="1" w:styleId="Default">
    <w:name w:val="Default"/>
    <w:rsid w:val="00D049C2"/>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ED5A0F"/>
    <w:rPr>
      <w:sz w:val="16"/>
      <w:szCs w:val="16"/>
    </w:rPr>
  </w:style>
  <w:style w:type="paragraph" w:styleId="CommentText">
    <w:name w:val="annotation text"/>
    <w:basedOn w:val="Normal"/>
    <w:link w:val="CommentTextChar"/>
    <w:uiPriority w:val="99"/>
    <w:unhideWhenUsed/>
    <w:rsid w:val="00ED5A0F"/>
    <w:rPr>
      <w:sz w:val="20"/>
      <w:szCs w:val="20"/>
    </w:rPr>
  </w:style>
  <w:style w:type="character" w:customStyle="1" w:styleId="CommentTextChar">
    <w:name w:val="Comment Text Char"/>
    <w:basedOn w:val="DefaultParagraphFont"/>
    <w:link w:val="CommentText"/>
    <w:uiPriority w:val="99"/>
    <w:rsid w:val="00ED5A0F"/>
    <w:rPr>
      <w:rFonts w:cs="Calibri"/>
      <w:lang w:eastAsia="en-US"/>
    </w:rPr>
  </w:style>
  <w:style w:type="paragraph" w:styleId="CommentSubject">
    <w:name w:val="annotation subject"/>
    <w:basedOn w:val="CommentText"/>
    <w:next w:val="CommentText"/>
    <w:link w:val="CommentSubjectChar"/>
    <w:uiPriority w:val="99"/>
    <w:semiHidden/>
    <w:unhideWhenUsed/>
    <w:rsid w:val="00ED5A0F"/>
    <w:rPr>
      <w:b/>
      <w:bCs/>
    </w:rPr>
  </w:style>
  <w:style w:type="character" w:customStyle="1" w:styleId="CommentSubjectChar">
    <w:name w:val="Comment Subject Char"/>
    <w:basedOn w:val="CommentTextChar"/>
    <w:link w:val="CommentSubject"/>
    <w:uiPriority w:val="99"/>
    <w:semiHidden/>
    <w:rsid w:val="00ED5A0F"/>
    <w:rPr>
      <w:rFonts w:cs="Calibri"/>
      <w:b/>
      <w:bCs/>
      <w:lang w:eastAsia="en-US"/>
    </w:rPr>
  </w:style>
  <w:style w:type="character" w:styleId="FollowedHyperlink">
    <w:name w:val="FollowedHyperlink"/>
    <w:basedOn w:val="DefaultParagraphFont"/>
    <w:uiPriority w:val="99"/>
    <w:semiHidden/>
    <w:unhideWhenUsed/>
    <w:rsid w:val="00A93521"/>
    <w:rPr>
      <w:color w:val="800080" w:themeColor="followedHyperlink"/>
      <w:u w:val="single"/>
    </w:rPr>
  </w:style>
  <w:style w:type="paragraph" w:styleId="Revision">
    <w:name w:val="Revision"/>
    <w:hidden/>
    <w:uiPriority w:val="99"/>
    <w:semiHidden/>
    <w:rsid w:val="00DF5342"/>
    <w:rPr>
      <w:rFonts w:cs="Calibri"/>
      <w:sz w:val="22"/>
      <w:szCs w:val="22"/>
      <w:lang w:eastAsia="en-US"/>
    </w:rPr>
  </w:style>
  <w:style w:type="character" w:styleId="UnresolvedMention">
    <w:name w:val="Unresolved Mention"/>
    <w:basedOn w:val="DefaultParagraphFont"/>
    <w:uiPriority w:val="99"/>
    <w:semiHidden/>
    <w:unhideWhenUsed/>
    <w:rsid w:val="000B07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85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hyperlink" Target="http://intranetsp.bournemouth.ac.uk/policy/Anti-Bribery%20Policy%20and%20Procedures.pdf" TargetMode="External"/><Relationship Id="rId26" Type="http://schemas.openxmlformats.org/officeDocument/2006/relationships/hyperlink" Target="http://intranetsp.bournemouth.ac.uk/policy/university-equipment.docx" TargetMode="External"/><Relationship Id="rId39" Type="http://schemas.openxmlformats.org/officeDocument/2006/relationships/hyperlink" Target="https://staffintranet.bournemouth.ac.uk/aboutbu/policiesprocedures/staffhandbook/" TargetMode="External"/><Relationship Id="rId21" Type="http://schemas.openxmlformats.org/officeDocument/2006/relationships/hyperlink" Target="http://intranetsp.bournemouth.ac.uk/policy/BU%20Procurement%20Manual.pdf" TargetMode="External"/><Relationship Id="rId34" Type="http://schemas.openxmlformats.org/officeDocument/2006/relationships/hyperlink" Target="https://intranetsp.bournemouth.ac.uk/policy/Threat%20and%20Vulnerability%20Security%20Standard.pdf" TargetMode="External"/><Relationship Id="rId42" Type="http://schemas.openxmlformats.org/officeDocument/2006/relationships/hyperlink" Target="https://intranetsp.bournemouth.ac.uk/pandptest/11f-student-complaints-policy-and-procedure%20(2023-24).pdf"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intranetsp.bournemouth.ac.uk/policy/BU%20Financial%20Regulations.pdf" TargetMode="External"/><Relationship Id="rId29" Type="http://schemas.openxmlformats.org/officeDocument/2006/relationships/hyperlink" Target="https://intranetsp.bournemouth.ac.uk/pandptest/11K-student-disciplinary-procedure%20(2021-22).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ntranetsp.bournemouth.ac.uk/policy/Suspension%20Procedure.docx" TargetMode="External"/><Relationship Id="rId32" Type="http://schemas.openxmlformats.org/officeDocument/2006/relationships/hyperlink" Target="https://intranetsp.bournemouth.ac.uk/policy/BU%20Staff%20and%20Authorised%20Users%20Policy.pdf" TargetMode="External"/><Relationship Id="rId37" Type="http://schemas.openxmlformats.org/officeDocument/2006/relationships/hyperlink" Target="https://staffintranet.bournemouth.ac.uk/aboutbu/policiesprocedures/student/" TargetMode="External"/><Relationship Id="rId40" Type="http://schemas.openxmlformats.org/officeDocument/2006/relationships/hyperlink" Target="https://staffintranet.bournemouth.ac.uk/aboutbu/policiesprocedures/staffhandbook/"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intranetsp.bournemouth.ac.uk/policy/Conflicts_of_Interest_Policy_and_Procedures%20v4.doc" TargetMode="External"/><Relationship Id="rId23" Type="http://schemas.openxmlformats.org/officeDocument/2006/relationships/hyperlink" Target="http://intranetsp.bournemouth.ac.uk/policy/Disciplinary%20Procedure.docx" TargetMode="External"/><Relationship Id="rId28" Type="http://schemas.openxmlformats.org/officeDocument/2006/relationships/hyperlink" Target="http://intranetsp.bournemouth.ac.uk/policy/Grievance%20Procedure.docx" TargetMode="External"/><Relationship Id="rId36" Type="http://schemas.openxmlformats.org/officeDocument/2006/relationships/hyperlink" Target="https://staffintranet.bournemouth.ac.uk/aboutbu/policiesprocedures/staffhandbook/" TargetMode="External"/><Relationship Id="rId10" Type="http://schemas.openxmlformats.org/officeDocument/2006/relationships/footnotes" Target="footnotes.xml"/><Relationship Id="rId19" Type="http://schemas.openxmlformats.org/officeDocument/2006/relationships/hyperlink" Target="https://intranetsp.bournemouth.ac.uk/policy/Code-of-Ethical-Fundraising-and-Donors-Charter.docx" TargetMode="External"/><Relationship Id="rId31" Type="http://schemas.openxmlformats.org/officeDocument/2006/relationships/hyperlink" Target="https://intranetsp.bournemouth.ac.uk/policy/Information%20Security%20Policy.pdf"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intranetsp.bournemouth.ac.uk/policy/Anti-Bribery%20Policy%20and%20Procedures.pdf" TargetMode="External"/><Relationship Id="rId22" Type="http://schemas.openxmlformats.org/officeDocument/2006/relationships/hyperlink" Target="https://staffintranet.bournemouth.ac.uk/aboutbu/policiesprocedures/staffhandbook/" TargetMode="External"/><Relationship Id="rId27" Type="http://schemas.openxmlformats.org/officeDocument/2006/relationships/hyperlink" Target="http://intranetsp.bournemouth.ac.uk/policy/use-of-communication-facilities.docx" TargetMode="External"/><Relationship Id="rId30" Type="http://schemas.openxmlformats.org/officeDocument/2006/relationships/hyperlink" Target="https://intranetsp.bournemouth.ac.uk/pandptest/11f-student-complaints-policy-and-procedure%20(2023-24).pdf" TargetMode="External"/><Relationship Id="rId35" Type="http://schemas.openxmlformats.org/officeDocument/2006/relationships/hyperlink" Target="https://intranetsp.bournemouth.ac.uk/policy/whistleblowing-policy-oct-2019.pdf" TargetMode="External"/><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intranetsp.bournemouth.ac.uk/policy/Conflicts_of_Interest_Policy_and_Procedures%20v4.doc" TargetMode="External"/><Relationship Id="rId25" Type="http://schemas.openxmlformats.org/officeDocument/2006/relationships/hyperlink" Target="http://intranetsp.bournemouth.ac.uk/policy/general-conduct.docx" TargetMode="External"/><Relationship Id="rId33" Type="http://schemas.openxmlformats.org/officeDocument/2006/relationships/hyperlink" Target="https://intranetsp.bournemouth.ac.uk/policy/Acceptable%20Use%20Policy.pdf" TargetMode="External"/><Relationship Id="rId38" Type="http://schemas.openxmlformats.org/officeDocument/2006/relationships/hyperlink" Target="https://intranetsp.bournemouth.ac.uk/policy/whistleblowing-policy-oct-2019.pdf" TargetMode="External"/><Relationship Id="rId20" Type="http://schemas.openxmlformats.org/officeDocument/2006/relationships/hyperlink" Target="https://intranetsp.bournemouth.ac.uk/policy/whistleblowing-policy-oct-2019.pdf" TargetMode="External"/><Relationship Id="rId41" Type="http://schemas.openxmlformats.org/officeDocument/2006/relationships/hyperlink" Target="https://intranetsp.bournemouth.ac.uk/policy/whistleblowing-policy-oct-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FE4C4781120F6B419EF128C5DE6313FB" ma:contentTypeVersion="36" ma:contentTypeDescription="Create a new document." ma:contentTypeScope="" ma:versionID="7cdb18b996961c3a021f262d484e9a67">
  <xsd:schema xmlns:xsd="http://www.w3.org/2001/XMLSchema" xmlns:xs="http://www.w3.org/2001/XMLSchema" xmlns:p="http://schemas.microsoft.com/office/2006/metadata/properties" xmlns:ns2="7845b4e5-581f-4554-8843-a411c9829904" xmlns:ns3="http://schemas.microsoft.com/sharepoint/v3/fields" xmlns:ns4="D259749B-A2FA-4762-BAAE-748A846B9902" targetNamespace="http://schemas.microsoft.com/office/2006/metadata/properties" ma:root="true" ma:fieldsID="244531a93d8dbe3fca6831167bd07a0c" ns2:_="" ns3:_="" ns4:_="">
    <xsd:import namespace="7845b4e5-581f-4554-8843-a411c9829904"/>
    <xsd:import namespace="http://schemas.microsoft.com/sharepoint/v3/fields"/>
    <xsd:import namespace="D259749B-A2FA-4762-BAAE-748A846B9902"/>
    <xsd:element name="properties">
      <xsd:complexType>
        <xsd:sequence>
          <xsd:element name="documentManagement">
            <xsd:complexType>
              <xsd:all>
                <xsd:element ref="ns2:_dlc_DocId" minOccurs="0"/>
                <xsd:element ref="ns2:_dlc_DocIdUrl" minOccurs="0"/>
                <xsd:element ref="ns2:_dlc_DocIdPersistId" minOccurs="0"/>
                <xsd:element ref="ns3:_Status" minOccurs="0"/>
                <xsd:element ref="ns4:Description0" minOccurs="0"/>
                <xsd:element ref="ns4:Author0" minOccurs="0"/>
                <xsd:element ref="ns4:School_x002f_PS" minOccurs="0"/>
                <xsd:element ref="ns4:Published_x0020_Date" minOccurs="0"/>
                <xsd:element ref="ns4:Expiry_x0020_Date" minOccurs="0"/>
                <xsd:element ref="ns4:Target_x0020_Audiences"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45b4e5-581f-4554-8843-a411c98299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Category" ma:format="Dropdown" ma:internalName="_Status" ma:readOnly="false">
      <xsd:simpleType>
        <xsd:union memberTypes="dms:Text">
          <xsd:simpleType>
            <xsd:restriction base="dms:Choice">
              <xsd:enumeration value="Corporate"/>
              <xsd:enumeration value="Delivery Plans"/>
              <xsd:enumeration value="Diversity and Equality"/>
              <xsd:enumeration value="Environment"/>
              <xsd:enumeration value="Finance"/>
              <xsd:enumeration value="Fire"/>
              <xsd:enumeration value="Fusion"/>
              <xsd:enumeration value="Global Engagement"/>
              <xsd:enumeration value="Health &amp; Safety"/>
              <xsd:enumeration value="HSS"/>
              <xsd:enumeration value="Information Security"/>
              <xsd:enumeration value="Initiatives and Projects"/>
              <xsd:enumeration value="IT Services"/>
              <xsd:enumeration value="Legal"/>
              <xsd:enumeration value="People"/>
              <xsd:enumeration value="Procurement"/>
              <xsd:enumeration value="Research"/>
              <xsd:enumeration value="Strategic"/>
              <xsd:enumeration value="Student Policies, Procedures &amp; Regulations"/>
              <xsd:enumeration value="Student Voic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259749B-A2FA-4762-BAAE-748A846B9902" elementFormDefault="qualified">
    <xsd:import namespace="http://schemas.microsoft.com/office/2006/documentManagement/types"/>
    <xsd:import namespace="http://schemas.microsoft.com/office/infopath/2007/PartnerControls"/>
    <xsd:element name="Description0" ma:index="12" nillable="true" ma:displayName="Description" ma:internalName="Description0" ma:readOnly="false">
      <xsd:simpleType>
        <xsd:restriction base="dms:Text"/>
      </xsd:simpleType>
    </xsd:element>
    <xsd:element name="Author0" ma:index="14" nillable="true" ma:displayName="Author" ma:list="UserInfo" ma:SharePointGroup="0" ma:internalName="Author0"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chool_x002f_PS" ma:index="15" nillable="true" ma:displayName="Faculty/PS" ma:list="{EAC109AF-6888-4703-91C4-EBDD892487A8}" ma:internalName="School_x002f_PS" ma:showField="Title">
      <xsd:complexType>
        <xsd:complexContent>
          <xsd:extension base="dms:MultiChoiceLookup">
            <xsd:sequence>
              <xsd:element name="Value" type="dms:Lookup" maxOccurs="unbounded" minOccurs="0" nillable="true"/>
            </xsd:sequence>
          </xsd:extension>
        </xsd:complexContent>
      </xsd:complexType>
    </xsd:element>
    <xsd:element name="Published_x0020_Date" ma:index="16" nillable="true" ma:displayName="Published Date" ma:default="[today]" ma:format="DateOnly" ma:internalName="Published_x0020_Date" ma:readOnly="false">
      <xsd:simpleType>
        <xsd:restriction base="dms:DateTime"/>
      </xsd:simpleType>
    </xsd:element>
    <xsd:element name="Expiry_x0020_Date" ma:index="17" nillable="true" ma:displayName="Review Date" ma:format="DateOnly" ma:internalName="Expiry_x0020_Date" ma:readOnly="false">
      <xsd:simpleType>
        <xsd:restriction base="dms:DateTime"/>
      </xsd:simpleType>
    </xsd:element>
    <xsd:element name="Target_x0020_Audiences" ma:index="18" nillable="true" ma:displayName="Target Audiences" ma:internalName="Target_x0020_Audienc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Category"/>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Author0 xmlns="D259749B-A2FA-4762-BAAE-748A846B9902">
      <UserInfo>
        <DisplayName>i:0#.w|staff\kwelford</DisplayName>
        <AccountId>251</AccountId>
        <AccountType/>
      </UserInfo>
    </Author0>
    <_Status xmlns="http://schemas.microsoft.com/sharepoint/v3/fields">Finance</_Status>
    <School_x002f_PS xmlns="D259749B-A2FA-4762-BAAE-748A846B9902">
      <Value>5</Value>
    </School_x002f_PS>
    <Description0 xmlns="D259749B-A2FA-4762-BAAE-748A846B9902">Fraud Policy and Procedures </Description0>
    <Target_x0020_Audiences xmlns="D259749B-A2FA-4762-BAAE-748A846B9902">;;;;Staff Readers,Student Readers</Target_x0020_Audiences>
    <Expiry_x0020_Date xmlns="D259749B-A2FA-4762-BAAE-748A846B9902">2026-03-15T00:00:00+00:00</Expiry_x0020_Date>
    <Published_x0020_Date xmlns="D259749B-A2FA-4762-BAAE-748A846B9902">2024-03-15T00:00:00+00:00</Published_x0020_Date>
    <_dlc_DocId xmlns="7845b4e5-581f-4554-8843-a411c9829904">ZXDD766ENQDJ-737846793-3549</_dlc_DocId>
    <_dlc_DocIdUrl xmlns="7845b4e5-581f-4554-8843-a411c9829904">
      <Url>https://intranetsp.bournemouth.ac.uk/_layouts/15/DocIdRedir.aspx?ID=ZXDD766ENQDJ-737846793-3549</Url>
      <Description>ZXDD766ENQDJ-737846793-3549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D16AE-8956-4EB8-B7AD-09143F499BCD}">
  <ds:schemaRefs>
    <ds:schemaRef ds:uri="http://schemas.microsoft.com/sharepoint/events"/>
  </ds:schemaRefs>
</ds:datastoreItem>
</file>

<file path=customXml/itemProps2.xml><?xml version="1.0" encoding="utf-8"?>
<ds:datastoreItem xmlns:ds="http://schemas.openxmlformats.org/officeDocument/2006/customXml" ds:itemID="{12FFBC8C-757D-483B-92FA-405B10282DC2}"/>
</file>

<file path=customXml/itemProps3.xml><?xml version="1.0" encoding="utf-8"?>
<ds:datastoreItem xmlns:ds="http://schemas.openxmlformats.org/officeDocument/2006/customXml" ds:itemID="{878E8E4D-E19F-4900-B3A4-3FF08A31B1F6}">
  <ds:schemaRefs>
    <ds:schemaRef ds:uri="http://schemas.microsoft.com/office/2006/metadata/properties"/>
    <ds:schemaRef ds:uri="http://purl.org/dc/terms/"/>
    <ds:schemaRef ds:uri="http://schemas.microsoft.com/office/2006/documentManagement/types"/>
    <ds:schemaRef ds:uri="http://schemas.microsoft.com/sharepoint/v3/fields"/>
    <ds:schemaRef ds:uri="http://schemas.openxmlformats.org/package/2006/metadata/core-properties"/>
    <ds:schemaRef ds:uri="http://purl.org/dc/elements/1.1/"/>
    <ds:schemaRef ds:uri="http://schemas.microsoft.com/office/infopath/2007/PartnerControls"/>
    <ds:schemaRef ds:uri="D259749B-A2FA-4762-BAAE-748A846B9902"/>
    <ds:schemaRef ds:uri="7845b4e5-581f-4554-8843-a411c9829904"/>
    <ds:schemaRef ds:uri="http://www.w3.org/XML/1998/namespace"/>
    <ds:schemaRef ds:uri="http://purl.org/dc/dcmitype/"/>
  </ds:schemaRefs>
</ds:datastoreItem>
</file>

<file path=customXml/itemProps4.xml><?xml version="1.0" encoding="utf-8"?>
<ds:datastoreItem xmlns:ds="http://schemas.openxmlformats.org/officeDocument/2006/customXml" ds:itemID="{CE691E95-D46E-46D8-BE1E-5AEAC4DEE3EB}">
  <ds:schemaRefs>
    <ds:schemaRef ds:uri="http://schemas.microsoft.com/sharepoint/v3/contenttype/forms"/>
  </ds:schemaRefs>
</ds:datastoreItem>
</file>

<file path=customXml/itemProps5.xml><?xml version="1.0" encoding="utf-8"?>
<ds:datastoreItem xmlns:ds="http://schemas.openxmlformats.org/officeDocument/2006/customXml" ds:itemID="{58E34852-25BE-42B5-A3A3-2E8CE3566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3438</Words>
  <Characters>20680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Fraud policy and procedures</vt:lpstr>
    </vt:vector>
  </TitlesOfParts>
  <Company>Bournemouth University</Company>
  <LinksUpToDate>false</LinksUpToDate>
  <CharactersWithSpaces>24070</CharactersWithSpaces>
  <SharedDoc>false</SharedDoc>
  <HLinks>
    <vt:vector size="186" baseType="variant">
      <vt:variant>
        <vt:i4>6619185</vt:i4>
      </vt:variant>
      <vt:variant>
        <vt:i4>90</vt:i4>
      </vt:variant>
      <vt:variant>
        <vt:i4>0</vt:i4>
      </vt:variant>
      <vt:variant>
        <vt:i4>5</vt:i4>
      </vt:variant>
      <vt:variant>
        <vt:lpwstr>https://staffintranet.bournemouth.ac.uk/aboutbu/policiesprocedures/student/</vt:lpwstr>
      </vt:variant>
      <vt:variant>
        <vt:lpwstr/>
      </vt:variant>
      <vt:variant>
        <vt:i4>458838</vt:i4>
      </vt:variant>
      <vt:variant>
        <vt:i4>87</vt:i4>
      </vt:variant>
      <vt:variant>
        <vt:i4>0</vt:i4>
      </vt:variant>
      <vt:variant>
        <vt:i4>5</vt:i4>
      </vt:variant>
      <vt:variant>
        <vt:lpwstr>https://staffintranet.bournemouth.ac.uk/aboutbu/policiesprocedures/staffhandbook/</vt:lpwstr>
      </vt:variant>
      <vt:variant>
        <vt:lpwstr/>
      </vt:variant>
      <vt:variant>
        <vt:i4>458838</vt:i4>
      </vt:variant>
      <vt:variant>
        <vt:i4>84</vt:i4>
      </vt:variant>
      <vt:variant>
        <vt:i4>0</vt:i4>
      </vt:variant>
      <vt:variant>
        <vt:i4>5</vt:i4>
      </vt:variant>
      <vt:variant>
        <vt:lpwstr>https://staffintranet.bournemouth.ac.uk/aboutbu/policiesprocedures/staffhandbook/</vt:lpwstr>
      </vt:variant>
      <vt:variant>
        <vt:lpwstr/>
      </vt:variant>
      <vt:variant>
        <vt:i4>458838</vt:i4>
      </vt:variant>
      <vt:variant>
        <vt:i4>81</vt:i4>
      </vt:variant>
      <vt:variant>
        <vt:i4>0</vt:i4>
      </vt:variant>
      <vt:variant>
        <vt:i4>5</vt:i4>
      </vt:variant>
      <vt:variant>
        <vt:lpwstr>https://staffintranet.bournemouth.ac.uk/aboutbu/policiesprocedures/staffhandbook/</vt:lpwstr>
      </vt:variant>
      <vt:variant>
        <vt:lpwstr/>
      </vt:variant>
      <vt:variant>
        <vt:i4>458838</vt:i4>
      </vt:variant>
      <vt:variant>
        <vt:i4>78</vt:i4>
      </vt:variant>
      <vt:variant>
        <vt:i4>0</vt:i4>
      </vt:variant>
      <vt:variant>
        <vt:i4>5</vt:i4>
      </vt:variant>
      <vt:variant>
        <vt:lpwstr>https://staffintranet.bournemouth.ac.uk/aboutbu/policiesprocedures/staffhandbook/</vt:lpwstr>
      </vt:variant>
      <vt:variant>
        <vt:lpwstr/>
      </vt:variant>
      <vt:variant>
        <vt:i4>6619185</vt:i4>
      </vt:variant>
      <vt:variant>
        <vt:i4>75</vt:i4>
      </vt:variant>
      <vt:variant>
        <vt:i4>0</vt:i4>
      </vt:variant>
      <vt:variant>
        <vt:i4>5</vt:i4>
      </vt:variant>
      <vt:variant>
        <vt:lpwstr>https://staffintranet.bournemouth.ac.uk/aboutbu/policiesprocedures/student/</vt:lpwstr>
      </vt:variant>
      <vt:variant>
        <vt:lpwstr/>
      </vt:variant>
      <vt:variant>
        <vt:i4>458838</vt:i4>
      </vt:variant>
      <vt:variant>
        <vt:i4>72</vt:i4>
      </vt:variant>
      <vt:variant>
        <vt:i4>0</vt:i4>
      </vt:variant>
      <vt:variant>
        <vt:i4>5</vt:i4>
      </vt:variant>
      <vt:variant>
        <vt:lpwstr>https://staffintranet.bournemouth.ac.uk/aboutbu/policiesprocedures/staffhandbook/</vt:lpwstr>
      </vt:variant>
      <vt:variant>
        <vt:lpwstr/>
      </vt:variant>
      <vt:variant>
        <vt:i4>6619185</vt:i4>
      </vt:variant>
      <vt:variant>
        <vt:i4>69</vt:i4>
      </vt:variant>
      <vt:variant>
        <vt:i4>0</vt:i4>
      </vt:variant>
      <vt:variant>
        <vt:i4>5</vt:i4>
      </vt:variant>
      <vt:variant>
        <vt:lpwstr>https://staffintranet.bournemouth.ac.uk/aboutbu/policiesprocedures/student/</vt:lpwstr>
      </vt:variant>
      <vt:variant>
        <vt:lpwstr/>
      </vt:variant>
      <vt:variant>
        <vt:i4>458838</vt:i4>
      </vt:variant>
      <vt:variant>
        <vt:i4>66</vt:i4>
      </vt:variant>
      <vt:variant>
        <vt:i4>0</vt:i4>
      </vt:variant>
      <vt:variant>
        <vt:i4>5</vt:i4>
      </vt:variant>
      <vt:variant>
        <vt:lpwstr>https://staffintranet.bournemouth.ac.uk/aboutbu/policiesprocedures/staffhandbook/</vt:lpwstr>
      </vt:variant>
      <vt:variant>
        <vt:lpwstr/>
      </vt:variant>
      <vt:variant>
        <vt:i4>6619185</vt:i4>
      </vt:variant>
      <vt:variant>
        <vt:i4>63</vt:i4>
      </vt:variant>
      <vt:variant>
        <vt:i4>0</vt:i4>
      </vt:variant>
      <vt:variant>
        <vt:i4>5</vt:i4>
      </vt:variant>
      <vt:variant>
        <vt:lpwstr>https://staffintranet.bournemouth.ac.uk/aboutbu/policiesprocedures/student/</vt:lpwstr>
      </vt:variant>
      <vt:variant>
        <vt:lpwstr/>
      </vt:variant>
      <vt:variant>
        <vt:i4>458838</vt:i4>
      </vt:variant>
      <vt:variant>
        <vt:i4>60</vt:i4>
      </vt:variant>
      <vt:variant>
        <vt:i4>0</vt:i4>
      </vt:variant>
      <vt:variant>
        <vt:i4>5</vt:i4>
      </vt:variant>
      <vt:variant>
        <vt:lpwstr>https://staffintranet.bournemouth.ac.uk/aboutbu/policiesprocedures/staffhandbook/</vt:lpwstr>
      </vt:variant>
      <vt:variant>
        <vt:lpwstr/>
      </vt:variant>
      <vt:variant>
        <vt:i4>458838</vt:i4>
      </vt:variant>
      <vt:variant>
        <vt:i4>57</vt:i4>
      </vt:variant>
      <vt:variant>
        <vt:i4>0</vt:i4>
      </vt:variant>
      <vt:variant>
        <vt:i4>5</vt:i4>
      </vt:variant>
      <vt:variant>
        <vt:lpwstr>https://staffintranet.bournemouth.ac.uk/aboutbu/policiesprocedures/staffhandbook/</vt:lpwstr>
      </vt:variant>
      <vt:variant>
        <vt:lpwstr/>
      </vt:variant>
      <vt:variant>
        <vt:i4>6619185</vt:i4>
      </vt:variant>
      <vt:variant>
        <vt:i4>54</vt:i4>
      </vt:variant>
      <vt:variant>
        <vt:i4>0</vt:i4>
      </vt:variant>
      <vt:variant>
        <vt:i4>5</vt:i4>
      </vt:variant>
      <vt:variant>
        <vt:lpwstr>https://staffintranet.bournemouth.ac.uk/aboutbu/policiesprocedures/student/</vt:lpwstr>
      </vt:variant>
      <vt:variant>
        <vt:lpwstr/>
      </vt:variant>
      <vt:variant>
        <vt:i4>6619185</vt:i4>
      </vt:variant>
      <vt:variant>
        <vt:i4>51</vt:i4>
      </vt:variant>
      <vt:variant>
        <vt:i4>0</vt:i4>
      </vt:variant>
      <vt:variant>
        <vt:i4>5</vt:i4>
      </vt:variant>
      <vt:variant>
        <vt:lpwstr>https://staffintranet.bournemouth.ac.uk/aboutbu/policiesprocedures/student/</vt:lpwstr>
      </vt:variant>
      <vt:variant>
        <vt:lpwstr/>
      </vt:variant>
      <vt:variant>
        <vt:i4>6619185</vt:i4>
      </vt:variant>
      <vt:variant>
        <vt:i4>48</vt:i4>
      </vt:variant>
      <vt:variant>
        <vt:i4>0</vt:i4>
      </vt:variant>
      <vt:variant>
        <vt:i4>5</vt:i4>
      </vt:variant>
      <vt:variant>
        <vt:lpwstr>https://staffintranet.bournemouth.ac.uk/aboutbu/policiesprocedures/student/</vt:lpwstr>
      </vt:variant>
      <vt:variant>
        <vt:lpwstr/>
      </vt:variant>
      <vt:variant>
        <vt:i4>458838</vt:i4>
      </vt:variant>
      <vt:variant>
        <vt:i4>45</vt:i4>
      </vt:variant>
      <vt:variant>
        <vt:i4>0</vt:i4>
      </vt:variant>
      <vt:variant>
        <vt:i4>5</vt:i4>
      </vt:variant>
      <vt:variant>
        <vt:lpwstr>https://staffintranet.bournemouth.ac.uk/aboutbu/policiesprocedures/staffhandbook/</vt:lpwstr>
      </vt:variant>
      <vt:variant>
        <vt:lpwstr/>
      </vt:variant>
      <vt:variant>
        <vt:i4>6619185</vt:i4>
      </vt:variant>
      <vt:variant>
        <vt:i4>42</vt:i4>
      </vt:variant>
      <vt:variant>
        <vt:i4>0</vt:i4>
      </vt:variant>
      <vt:variant>
        <vt:i4>5</vt:i4>
      </vt:variant>
      <vt:variant>
        <vt:lpwstr>https://staffintranet.bournemouth.ac.uk/aboutbu/policiesprocedures/student/</vt:lpwstr>
      </vt:variant>
      <vt:variant>
        <vt:lpwstr/>
      </vt:variant>
      <vt:variant>
        <vt:i4>6619185</vt:i4>
      </vt:variant>
      <vt:variant>
        <vt:i4>39</vt:i4>
      </vt:variant>
      <vt:variant>
        <vt:i4>0</vt:i4>
      </vt:variant>
      <vt:variant>
        <vt:i4>5</vt:i4>
      </vt:variant>
      <vt:variant>
        <vt:lpwstr>https://staffintranet.bournemouth.ac.uk/aboutbu/policiesprocedures/student/</vt:lpwstr>
      </vt:variant>
      <vt:variant>
        <vt:lpwstr/>
      </vt:variant>
      <vt:variant>
        <vt:i4>6619185</vt:i4>
      </vt:variant>
      <vt:variant>
        <vt:i4>36</vt:i4>
      </vt:variant>
      <vt:variant>
        <vt:i4>0</vt:i4>
      </vt:variant>
      <vt:variant>
        <vt:i4>5</vt:i4>
      </vt:variant>
      <vt:variant>
        <vt:lpwstr>https://staffintranet.bournemouth.ac.uk/aboutbu/policiesprocedures/student/</vt:lpwstr>
      </vt:variant>
      <vt:variant>
        <vt:lpwstr/>
      </vt:variant>
      <vt:variant>
        <vt:i4>458838</vt:i4>
      </vt:variant>
      <vt:variant>
        <vt:i4>33</vt:i4>
      </vt:variant>
      <vt:variant>
        <vt:i4>0</vt:i4>
      </vt:variant>
      <vt:variant>
        <vt:i4>5</vt:i4>
      </vt:variant>
      <vt:variant>
        <vt:lpwstr>https://staffintranet.bournemouth.ac.uk/aboutbu/policiesprocedures/staffhandbook/</vt:lpwstr>
      </vt:variant>
      <vt:variant>
        <vt:lpwstr/>
      </vt:variant>
      <vt:variant>
        <vt:i4>458838</vt:i4>
      </vt:variant>
      <vt:variant>
        <vt:i4>30</vt:i4>
      </vt:variant>
      <vt:variant>
        <vt:i4>0</vt:i4>
      </vt:variant>
      <vt:variant>
        <vt:i4>5</vt:i4>
      </vt:variant>
      <vt:variant>
        <vt:lpwstr>https://staffintranet.bournemouth.ac.uk/aboutbu/policiesprocedures/staffhandbook/</vt:lpwstr>
      </vt:variant>
      <vt:variant>
        <vt:lpwstr/>
      </vt:variant>
      <vt:variant>
        <vt:i4>458838</vt:i4>
      </vt:variant>
      <vt:variant>
        <vt:i4>27</vt:i4>
      </vt:variant>
      <vt:variant>
        <vt:i4>0</vt:i4>
      </vt:variant>
      <vt:variant>
        <vt:i4>5</vt:i4>
      </vt:variant>
      <vt:variant>
        <vt:lpwstr>https://staffintranet.bournemouth.ac.uk/aboutbu/policiesprocedures/staffhandbook/</vt:lpwstr>
      </vt:variant>
      <vt:variant>
        <vt:lpwstr/>
      </vt:variant>
      <vt:variant>
        <vt:i4>458838</vt:i4>
      </vt:variant>
      <vt:variant>
        <vt:i4>24</vt:i4>
      </vt:variant>
      <vt:variant>
        <vt:i4>0</vt:i4>
      </vt:variant>
      <vt:variant>
        <vt:i4>5</vt:i4>
      </vt:variant>
      <vt:variant>
        <vt:lpwstr>https://staffintranet.bournemouth.ac.uk/aboutbu/policiesprocedures/staffhandbook/</vt:lpwstr>
      </vt:variant>
      <vt:variant>
        <vt:lpwstr/>
      </vt:variant>
      <vt:variant>
        <vt:i4>7471200</vt:i4>
      </vt:variant>
      <vt:variant>
        <vt:i4>21</vt:i4>
      </vt:variant>
      <vt:variant>
        <vt:i4>0</vt:i4>
      </vt:variant>
      <vt:variant>
        <vt:i4>5</vt:i4>
      </vt:variant>
      <vt:variant>
        <vt:lpwstr>https://staffintranet.bournemouth.ac.uk/aboutbu/policiesprocedures/</vt:lpwstr>
      </vt:variant>
      <vt:variant>
        <vt:lpwstr/>
      </vt:variant>
      <vt:variant>
        <vt:i4>7471200</vt:i4>
      </vt:variant>
      <vt:variant>
        <vt:i4>18</vt:i4>
      </vt:variant>
      <vt:variant>
        <vt:i4>0</vt:i4>
      </vt:variant>
      <vt:variant>
        <vt:i4>5</vt:i4>
      </vt:variant>
      <vt:variant>
        <vt:lpwstr>https://staffintranet.bournemouth.ac.uk/aboutbu/policiesprocedures/</vt:lpwstr>
      </vt:variant>
      <vt:variant>
        <vt:lpwstr/>
      </vt:variant>
      <vt:variant>
        <vt:i4>7471200</vt:i4>
      </vt:variant>
      <vt:variant>
        <vt:i4>15</vt:i4>
      </vt:variant>
      <vt:variant>
        <vt:i4>0</vt:i4>
      </vt:variant>
      <vt:variant>
        <vt:i4>5</vt:i4>
      </vt:variant>
      <vt:variant>
        <vt:lpwstr>https://staffintranet.bournemouth.ac.uk/aboutbu/policiesprocedures/</vt:lpwstr>
      </vt:variant>
      <vt:variant>
        <vt:lpwstr/>
      </vt:variant>
      <vt:variant>
        <vt:i4>7471200</vt:i4>
      </vt:variant>
      <vt:variant>
        <vt:i4>12</vt:i4>
      </vt:variant>
      <vt:variant>
        <vt:i4>0</vt:i4>
      </vt:variant>
      <vt:variant>
        <vt:i4>5</vt:i4>
      </vt:variant>
      <vt:variant>
        <vt:lpwstr>https://staffintranet.bournemouth.ac.uk/aboutbu/policiesprocedures/</vt:lpwstr>
      </vt:variant>
      <vt:variant>
        <vt:lpwstr/>
      </vt:variant>
      <vt:variant>
        <vt:i4>4653063</vt:i4>
      </vt:variant>
      <vt:variant>
        <vt:i4>9</vt:i4>
      </vt:variant>
      <vt:variant>
        <vt:i4>0</vt:i4>
      </vt:variant>
      <vt:variant>
        <vt:i4>5</vt:i4>
      </vt:variant>
      <vt:variant>
        <vt:lpwstr>http://intranetsp.bournemouth.ac.uk/policy/financial-regs-4-november-2011-issue-3.pdf</vt:lpwstr>
      </vt:variant>
      <vt:variant>
        <vt:lpwstr/>
      </vt:variant>
      <vt:variant>
        <vt:i4>458838</vt:i4>
      </vt:variant>
      <vt:variant>
        <vt:i4>6</vt:i4>
      </vt:variant>
      <vt:variant>
        <vt:i4>0</vt:i4>
      </vt:variant>
      <vt:variant>
        <vt:i4>5</vt:i4>
      </vt:variant>
      <vt:variant>
        <vt:lpwstr>https://staffintranet.bournemouth.ac.uk/aboutbu/policiesprocedures/staffhandbook/</vt:lpwstr>
      </vt:variant>
      <vt:variant>
        <vt:lpwstr/>
      </vt:variant>
      <vt:variant>
        <vt:i4>7471200</vt:i4>
      </vt:variant>
      <vt:variant>
        <vt:i4>3</vt:i4>
      </vt:variant>
      <vt:variant>
        <vt:i4>0</vt:i4>
      </vt:variant>
      <vt:variant>
        <vt:i4>5</vt:i4>
      </vt:variant>
      <vt:variant>
        <vt:lpwstr>https://staffintranet.bournemouth.ac.uk/aboutbu/policiesprocedures/</vt:lpwstr>
      </vt:variant>
      <vt:variant>
        <vt:lpwstr/>
      </vt:variant>
      <vt:variant>
        <vt:i4>7471200</vt:i4>
      </vt:variant>
      <vt:variant>
        <vt:i4>0</vt:i4>
      </vt:variant>
      <vt:variant>
        <vt:i4>0</vt:i4>
      </vt:variant>
      <vt:variant>
        <vt:i4>5</vt:i4>
      </vt:variant>
      <vt:variant>
        <vt:lpwstr>https://staffintranet.bournemouth.ac.uk/aboutbu/policiesprocedures/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Fraud policy and procedures</dc:title>
  <dc:creator>nkett</dc:creator>
  <cp:keywords>Fraud</cp:keywords>
  <cp:lastModifiedBy>Darren Spivey</cp:lastModifiedBy>
  <cp:revision>2</cp:revision>
  <cp:lastPrinted>2020-03-04T13:22:00Z</cp:lastPrinted>
  <dcterms:created xsi:type="dcterms:W3CDTF">2024-03-19T13:07:00Z</dcterms:created>
  <dcterms:modified xsi:type="dcterms:W3CDTF">2024-03-19T13:07:00Z</dcterms:modified>
  <cp:contentStatus>Finance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0x010100FE4C4781120F6B419EF128C5DE6313FB</vt:lpwstr>
  </property>
  <property fmtid="{D5CDD505-2E9C-101B-9397-08002B2CF9AE}" pid="3" name="FileLeafRef">
    <vt:lpwstr>FRAUD POLICY AND PROCEDURES.docx</vt:lpwstr>
  </property>
  <property fmtid="{D5CDD505-2E9C-101B-9397-08002B2CF9AE}" pid="4" name="_dlc_DocIdItemGuid">
    <vt:lpwstr>0bc55a09-8490-4e4b-89c2-7db9954dbe39</vt:lpwstr>
  </property>
</Properties>
</file>